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bCs/>
          <w:sz w:val="28"/>
          <w:szCs w:val="28"/>
          <w:lang w:val="kk-KZ" w:eastAsia="ko-KR"/>
        </w:rPr>
      </w:pPr>
      <w:r>
        <w:rPr>
          <w:b/>
          <w:bCs/>
          <w:sz w:val="28"/>
          <w:szCs w:val="28"/>
          <w:lang w:val="kk-KZ" w:eastAsia="ko-KR"/>
        </w:rPr>
        <w:t>ӘЛ-ФАРАБИ АТЫНДАҒЫ ҚАЗАҚ ҰЛТТЫҚ УНИВЕРСИТЕТІ</w:t>
      </w:r>
    </w:p>
    <w:p>
      <w:pPr>
        <w:spacing w:line="276" w:lineRule="auto"/>
        <w:jc w:val="center"/>
        <w:rPr>
          <w:b/>
          <w:bCs/>
          <w:sz w:val="28"/>
          <w:szCs w:val="28"/>
          <w:lang w:val="kk-KZ"/>
        </w:rPr>
      </w:pPr>
      <w:r>
        <w:rPr>
          <w:b/>
          <w:bCs/>
          <w:sz w:val="28"/>
          <w:szCs w:val="28"/>
          <w:lang w:val="kk-KZ"/>
        </w:rPr>
        <w:t>Биология және биотехнология</w:t>
      </w:r>
      <w:r>
        <w:rPr>
          <w:b/>
          <w:bCs/>
          <w:sz w:val="28"/>
          <w:szCs w:val="28"/>
        </w:rPr>
        <w:t xml:space="preserve"> факультет</w:t>
      </w:r>
      <w:r>
        <w:rPr>
          <w:b/>
          <w:bCs/>
          <w:sz w:val="28"/>
          <w:szCs w:val="28"/>
          <w:lang w:val="kk-KZ"/>
        </w:rPr>
        <w:t>і</w:t>
      </w:r>
    </w:p>
    <w:p>
      <w:pPr>
        <w:spacing w:line="276" w:lineRule="auto"/>
        <w:jc w:val="center"/>
        <w:rPr>
          <w:b/>
          <w:bCs/>
          <w:sz w:val="28"/>
          <w:szCs w:val="28"/>
          <w:lang w:val="kk-KZ"/>
        </w:rPr>
      </w:pPr>
      <w:r>
        <w:rPr>
          <w:b/>
          <w:bCs/>
          <w:sz w:val="28"/>
          <w:szCs w:val="28"/>
          <w:lang w:val="kk-KZ"/>
        </w:rPr>
        <w:t>Биофизика, биомедицина және нейроғылым</w:t>
      </w:r>
      <w:r>
        <w:rPr>
          <w:b/>
          <w:bCs/>
          <w:sz w:val="28"/>
          <w:szCs w:val="28"/>
        </w:rPr>
        <w:t xml:space="preserve"> кафедра</w:t>
      </w:r>
      <w:r>
        <w:rPr>
          <w:b/>
          <w:bCs/>
          <w:sz w:val="28"/>
          <w:szCs w:val="28"/>
          <w:lang w:val="kk-KZ"/>
        </w:rPr>
        <w:t>сы</w:t>
      </w:r>
    </w:p>
    <w:p>
      <w:pPr>
        <w:ind w:firstLine="720"/>
        <w:jc w:val="center"/>
        <w:rPr>
          <w:b/>
          <w:sz w:val="28"/>
          <w:szCs w:val="28"/>
          <w:lang w:val="kk-KZ"/>
        </w:rPr>
      </w:pPr>
    </w:p>
    <w:tbl>
      <w:tblPr>
        <w:tblStyle w:val="13"/>
        <w:tblW w:w="9647" w:type="dxa"/>
        <w:tblInd w:w="0" w:type="dxa"/>
        <w:tblLayout w:type="fixed"/>
        <w:tblCellMar>
          <w:top w:w="0" w:type="dxa"/>
          <w:left w:w="108" w:type="dxa"/>
          <w:bottom w:w="0" w:type="dxa"/>
          <w:right w:w="108" w:type="dxa"/>
        </w:tblCellMar>
      </w:tblPr>
      <w:tblGrid>
        <w:gridCol w:w="5529"/>
        <w:gridCol w:w="4118"/>
      </w:tblGrid>
      <w:tr>
        <w:tc>
          <w:tcPr>
            <w:tcW w:w="5529" w:type="dxa"/>
          </w:tcPr>
          <w:p>
            <w:pPr>
              <w:jc w:val="both"/>
              <w:rPr>
                <w:b/>
                <w:sz w:val="28"/>
                <w:szCs w:val="28"/>
                <w:lang w:val="kk-KZ"/>
              </w:rPr>
            </w:pPr>
          </w:p>
        </w:tc>
        <w:tc>
          <w:tcPr>
            <w:tcW w:w="4118" w:type="dxa"/>
          </w:tcPr>
          <w:p>
            <w:pPr>
              <w:keepNext/>
              <w:outlineLvl w:val="0"/>
              <w:rPr>
                <w:rFonts w:cs="Arial"/>
                <w:b/>
                <w:bCs/>
                <w:kern w:val="32"/>
                <w:sz w:val="28"/>
                <w:szCs w:val="28"/>
                <w:lang w:val="kk-KZ"/>
              </w:rPr>
            </w:pPr>
            <w:bookmarkStart w:id="0" w:name="_Hlk52087680"/>
            <w:r>
              <w:rPr>
                <w:rFonts w:cs="Arial"/>
                <w:b/>
                <w:bCs/>
                <w:kern w:val="32"/>
                <w:sz w:val="28"/>
                <w:szCs w:val="28"/>
                <w:lang w:val="kk-KZ"/>
              </w:rPr>
              <w:t>БЕКІТЕМІН</w:t>
            </w:r>
          </w:p>
          <w:p>
            <w:pPr>
              <w:keepNext/>
              <w:outlineLvl w:val="0"/>
              <w:rPr>
                <w:rFonts w:cs="Arial"/>
                <w:b/>
                <w:bCs/>
                <w:kern w:val="32"/>
                <w:sz w:val="28"/>
                <w:szCs w:val="28"/>
                <w:lang w:val="kk-KZ"/>
              </w:rPr>
            </w:pPr>
            <w:r>
              <w:rPr>
                <w:rFonts w:cs="Arial"/>
                <w:b/>
                <w:bCs/>
                <w:kern w:val="32"/>
                <w:sz w:val="28"/>
                <w:szCs w:val="28"/>
                <w:lang w:val="kk-KZ"/>
              </w:rPr>
              <w:t>Факультет деканы</w:t>
            </w:r>
            <w:bookmarkEnd w:id="0"/>
          </w:p>
          <w:p>
            <w:pPr>
              <w:outlineLvl w:val="6"/>
              <w:rPr>
                <w:b/>
                <w:bCs/>
                <w:sz w:val="28"/>
                <w:szCs w:val="28"/>
                <w:lang w:val="kk-KZ"/>
              </w:rPr>
            </w:pPr>
            <w:r>
              <w:rPr>
                <w:b/>
                <w:bCs/>
                <w:sz w:val="28"/>
                <w:szCs w:val="28"/>
                <w:lang w:val="kk-KZ"/>
              </w:rPr>
              <w:t>__________Қурманбаева М.С.</w:t>
            </w:r>
          </w:p>
          <w:p>
            <w:pPr>
              <w:outlineLvl w:val="6"/>
              <w:rPr>
                <w:b/>
                <w:bCs/>
                <w:sz w:val="28"/>
                <w:szCs w:val="28"/>
                <w:lang w:val="kk-KZ"/>
              </w:rPr>
            </w:pPr>
            <w:r>
              <w:rPr>
                <w:b/>
                <w:bCs/>
                <w:sz w:val="28"/>
                <w:szCs w:val="28"/>
                <w:lang w:val="kk-KZ"/>
              </w:rPr>
              <w:t xml:space="preserve">Хаттама № </w:t>
            </w:r>
            <w:r>
              <w:rPr>
                <w:b/>
                <w:bCs/>
                <w:sz w:val="28"/>
                <w:szCs w:val="28"/>
                <w:lang w:val="en-US"/>
              </w:rPr>
              <w:t>11</w:t>
            </w:r>
            <w:r>
              <w:rPr>
                <w:b/>
                <w:bCs/>
                <w:sz w:val="28"/>
                <w:szCs w:val="28"/>
                <w:lang w:val="kk-KZ"/>
              </w:rPr>
              <w:t xml:space="preserve"> "2</w:t>
            </w:r>
            <w:r>
              <w:rPr>
                <w:b/>
                <w:bCs/>
                <w:sz w:val="28"/>
                <w:szCs w:val="28"/>
                <w:lang w:val="en-US"/>
              </w:rPr>
              <w:t>8</w:t>
            </w:r>
            <w:r>
              <w:rPr>
                <w:b/>
                <w:bCs/>
                <w:sz w:val="28"/>
                <w:szCs w:val="28"/>
                <w:lang w:val="kk-KZ"/>
              </w:rPr>
              <w:t>" 05</w:t>
            </w:r>
            <w:r>
              <w:rPr>
                <w:b/>
                <w:bCs/>
                <w:sz w:val="28"/>
                <w:szCs w:val="28"/>
                <w:lang w:val="en-US"/>
              </w:rPr>
              <w:t xml:space="preserve">. </w:t>
            </w:r>
            <w:r>
              <w:rPr>
                <w:b/>
                <w:bCs/>
                <w:sz w:val="28"/>
                <w:szCs w:val="28"/>
                <w:lang w:val="kk-KZ"/>
              </w:rPr>
              <w:t>2024 ж.</w:t>
            </w:r>
          </w:p>
        </w:tc>
      </w:tr>
    </w:tbl>
    <w:p>
      <w:pPr>
        <w:rPr>
          <w:sz w:val="28"/>
          <w:szCs w:val="28"/>
          <w:lang w:val="kk-KZ"/>
        </w:rPr>
      </w:pPr>
    </w:p>
    <w:p>
      <w:pPr>
        <w:rPr>
          <w:sz w:val="28"/>
          <w:szCs w:val="28"/>
          <w:lang w:val="kk-KZ"/>
        </w:rPr>
      </w:pPr>
    </w:p>
    <w:p>
      <w:pPr>
        <w:rPr>
          <w:sz w:val="28"/>
          <w:szCs w:val="28"/>
          <w:lang w:val="kk-KZ"/>
        </w:rPr>
      </w:pPr>
    </w:p>
    <w:p>
      <w:pPr>
        <w:rPr>
          <w:sz w:val="28"/>
          <w:szCs w:val="28"/>
          <w:lang w:val="kk-KZ"/>
        </w:rPr>
      </w:pPr>
    </w:p>
    <w:p>
      <w:pPr>
        <w:rPr>
          <w:sz w:val="28"/>
          <w:szCs w:val="28"/>
          <w:lang w:val="kk-KZ"/>
        </w:rPr>
      </w:pPr>
    </w:p>
    <w:p>
      <w:pPr>
        <w:rPr>
          <w:sz w:val="28"/>
          <w:szCs w:val="28"/>
          <w:lang w:val="kk-KZ"/>
        </w:rPr>
      </w:pPr>
    </w:p>
    <w:p>
      <w:pPr>
        <w:rPr>
          <w:sz w:val="28"/>
          <w:szCs w:val="28"/>
          <w:lang w:val="kk-KZ"/>
        </w:rPr>
      </w:pPr>
    </w:p>
    <w:p>
      <w:pPr>
        <w:rPr>
          <w:sz w:val="28"/>
          <w:szCs w:val="28"/>
          <w:lang w:val="kk-KZ"/>
        </w:rPr>
      </w:pPr>
    </w:p>
    <w:p>
      <w:pPr>
        <w:rPr>
          <w:sz w:val="28"/>
          <w:szCs w:val="28"/>
          <w:lang w:val="kk-KZ"/>
        </w:rPr>
      </w:pPr>
    </w:p>
    <w:p>
      <w:pPr>
        <w:keepNext/>
        <w:keepLines/>
        <w:spacing w:before="480" w:after="120"/>
        <w:jc w:val="center"/>
        <w:outlineLvl w:val="0"/>
        <w:rPr>
          <w:b/>
          <w:sz w:val="28"/>
          <w:szCs w:val="28"/>
          <w:lang w:val="kk-KZ"/>
        </w:rPr>
      </w:pPr>
      <w:r>
        <w:rPr>
          <w:b/>
          <w:sz w:val="28"/>
          <w:szCs w:val="28"/>
          <w:lang w:val="kk-KZ"/>
        </w:rPr>
        <w:t>ПӘННІҢ ОҚУ-ӘДІСТЕМЕЛІК КЕШЕНІ</w:t>
      </w:r>
    </w:p>
    <w:p>
      <w:pPr>
        <w:jc w:val="center"/>
        <w:rPr>
          <w:b/>
          <w:bCs/>
          <w:sz w:val="28"/>
          <w:szCs w:val="28"/>
          <w:lang w:val="kk-KZ"/>
        </w:rPr>
      </w:pPr>
    </w:p>
    <w:p>
      <w:pPr>
        <w:jc w:val="center"/>
        <w:rPr>
          <w:b/>
          <w:bCs/>
          <w:sz w:val="28"/>
          <w:szCs w:val="28"/>
          <w:lang w:val="kk-KZ"/>
        </w:rPr>
      </w:pPr>
      <w:bookmarkStart w:id="1" w:name="_Hlk127364725"/>
      <w:r>
        <w:rPr>
          <w:b/>
          <w:bCs/>
          <w:sz w:val="28"/>
          <w:szCs w:val="28"/>
          <w:lang w:val="kk-KZ"/>
        </w:rPr>
        <w:t xml:space="preserve">«AZhF 2207» </w:t>
      </w:r>
      <w:bookmarkStart w:id="2" w:name="_Hlk127364797"/>
      <w:r>
        <w:rPr>
          <w:b/>
          <w:bCs/>
          <w:sz w:val="28"/>
          <w:szCs w:val="28"/>
          <w:lang w:val="kk-KZ"/>
        </w:rPr>
        <w:t>Адам және жануарлар физиологиясы</w:t>
      </w:r>
      <w:bookmarkEnd w:id="2"/>
    </w:p>
    <w:p>
      <w:pPr>
        <w:jc w:val="center"/>
        <w:rPr>
          <w:b/>
          <w:bCs/>
          <w:sz w:val="28"/>
          <w:szCs w:val="28"/>
          <w:lang w:val="kk-KZ"/>
        </w:rPr>
      </w:pPr>
      <w:bookmarkEnd w:id="1"/>
    </w:p>
    <w:p>
      <w:pPr>
        <w:jc w:val="center"/>
        <w:rPr>
          <w:rFonts w:eastAsia="Tahoma"/>
          <w:color w:val="000000"/>
          <w:sz w:val="28"/>
          <w:szCs w:val="28"/>
        </w:rPr>
      </w:pPr>
      <w:bookmarkStart w:id="3" w:name="_Hlk127364738"/>
      <w:r>
        <w:rPr>
          <w:rFonts w:eastAsia="Tahoma"/>
          <w:iCs/>
          <w:color w:val="000000"/>
          <w:sz w:val="28"/>
          <w:szCs w:val="28"/>
          <w:lang w:val="kk-KZ"/>
        </w:rPr>
        <w:t>«6B05102 Биология</w:t>
      </w:r>
      <w:r>
        <w:rPr>
          <w:rFonts w:eastAsia="Tahoma"/>
          <w:color w:val="000000"/>
          <w:sz w:val="28"/>
          <w:szCs w:val="28"/>
          <w:lang w:val="kk-KZ"/>
        </w:rPr>
        <w:t>» мамандығы</w:t>
      </w:r>
      <w:bookmarkEnd w:id="3"/>
    </w:p>
    <w:p>
      <w:pPr>
        <w:jc w:val="center"/>
        <w:rPr>
          <w:sz w:val="28"/>
          <w:szCs w:val="28"/>
          <w:lang w:val="kk-KZ"/>
        </w:rPr>
      </w:pPr>
    </w:p>
    <w:p>
      <w:pPr>
        <w:jc w:val="center"/>
        <w:rPr>
          <w:sz w:val="28"/>
          <w:szCs w:val="28"/>
          <w:lang w:val="kk-KZ"/>
        </w:rPr>
      </w:pPr>
      <w:r>
        <w:rPr>
          <w:sz w:val="28"/>
          <w:szCs w:val="28"/>
          <w:lang w:val="kk-KZ"/>
        </w:rPr>
        <w:t xml:space="preserve"> </w:t>
      </w:r>
    </w:p>
    <w:p>
      <w:pPr>
        <w:jc w:val="center"/>
        <w:rPr>
          <w:sz w:val="28"/>
          <w:szCs w:val="28"/>
          <w:lang w:val="kk-KZ"/>
        </w:rPr>
      </w:pPr>
    </w:p>
    <w:p>
      <w:pPr>
        <w:jc w:val="center"/>
        <w:rPr>
          <w:sz w:val="28"/>
          <w:szCs w:val="28"/>
          <w:lang w:val="kk-KZ"/>
        </w:rPr>
      </w:pPr>
    </w:p>
    <w:p>
      <w:pPr>
        <w:jc w:val="center"/>
        <w:rPr>
          <w:sz w:val="28"/>
          <w:szCs w:val="28"/>
          <w:lang w:val="kk-KZ"/>
        </w:rPr>
      </w:pPr>
    </w:p>
    <w:p>
      <w:pPr>
        <w:jc w:val="center"/>
        <w:rPr>
          <w:sz w:val="28"/>
          <w:szCs w:val="28"/>
          <w:lang w:val="kk-KZ"/>
        </w:rPr>
      </w:pPr>
    </w:p>
    <w:tbl>
      <w:tblPr>
        <w:tblStyle w:val="14"/>
        <w:tblW w:w="0" w:type="auto"/>
        <w:tblInd w:w="2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2"/>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atLeast"/>
        </w:trPr>
        <w:tc>
          <w:tcPr>
            <w:tcW w:w="2552" w:type="dxa"/>
          </w:tcPr>
          <w:p>
            <w:pPr>
              <w:rPr>
                <w:sz w:val="28"/>
                <w:szCs w:val="28"/>
                <w:lang w:val="kk-KZ"/>
              </w:rPr>
            </w:pPr>
            <w:r>
              <w:rPr>
                <w:sz w:val="28"/>
                <w:szCs w:val="28"/>
                <w:lang w:val="en-US"/>
              </w:rPr>
              <w:t>Курс</w:t>
            </w:r>
          </w:p>
        </w:tc>
        <w:tc>
          <w:tcPr>
            <w:tcW w:w="1842" w:type="dxa"/>
          </w:tcPr>
          <w:p>
            <w:pPr>
              <w:rPr>
                <w:color w:val="000000"/>
                <w:sz w:val="28"/>
                <w:szCs w:val="28"/>
                <w:lang w:val="kk-KZ"/>
              </w:rPr>
            </w:pPr>
            <w:r>
              <w:rPr>
                <w:color w:val="000000"/>
                <w:sz w:val="28"/>
                <w:szCs w:val="28"/>
                <w:lang w:val="kk-KZ"/>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atLeast"/>
        </w:trPr>
        <w:tc>
          <w:tcPr>
            <w:tcW w:w="2552" w:type="dxa"/>
          </w:tcPr>
          <w:p>
            <w:pPr>
              <w:rPr>
                <w:sz w:val="28"/>
                <w:szCs w:val="28"/>
                <w:lang w:val="en-US"/>
              </w:rPr>
            </w:pPr>
            <w:r>
              <w:rPr>
                <w:sz w:val="28"/>
                <w:szCs w:val="28"/>
                <w:lang w:val="en-US"/>
              </w:rPr>
              <w:t>Семестр</w:t>
            </w:r>
          </w:p>
        </w:tc>
        <w:tc>
          <w:tcPr>
            <w:tcW w:w="1842" w:type="dxa"/>
          </w:tcPr>
          <w:p>
            <w:pPr>
              <w:rPr>
                <w:color w:val="000000"/>
                <w:sz w:val="28"/>
                <w:szCs w:val="28"/>
                <w:lang w:val="en-US"/>
              </w:rPr>
            </w:pPr>
            <w:r>
              <w:rPr>
                <w:color w:val="000000"/>
                <w:sz w:val="28"/>
                <w:szCs w:val="28"/>
                <w:lang w:val="en-US"/>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2552" w:type="dxa"/>
          </w:tcPr>
          <w:p>
            <w:pPr>
              <w:rPr>
                <w:sz w:val="28"/>
                <w:szCs w:val="28"/>
                <w:lang w:val="en-US"/>
              </w:rPr>
            </w:pPr>
            <w:r>
              <w:rPr>
                <w:sz w:val="28"/>
                <w:szCs w:val="28"/>
                <w:lang w:val="kk-KZ"/>
              </w:rPr>
              <w:t xml:space="preserve">Кредит саны </w:t>
            </w:r>
          </w:p>
        </w:tc>
        <w:tc>
          <w:tcPr>
            <w:tcW w:w="1842" w:type="dxa"/>
          </w:tcPr>
          <w:p>
            <w:pPr>
              <w:rPr>
                <w:color w:val="000000"/>
                <w:sz w:val="28"/>
                <w:szCs w:val="28"/>
                <w:lang w:val="en-US"/>
              </w:rPr>
            </w:pPr>
            <w:r>
              <w:rPr>
                <w:color w:val="000000"/>
                <w:sz w:val="28"/>
                <w:szCs w:val="28"/>
                <w:lang w:val="en-US"/>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atLeast"/>
        </w:trPr>
        <w:tc>
          <w:tcPr>
            <w:tcW w:w="2552" w:type="dxa"/>
          </w:tcPr>
          <w:p>
            <w:pPr>
              <w:rPr>
                <w:sz w:val="28"/>
                <w:szCs w:val="28"/>
                <w:lang w:val="kk-KZ"/>
              </w:rPr>
            </w:pPr>
            <w:r>
              <w:rPr>
                <w:sz w:val="28"/>
                <w:szCs w:val="28"/>
                <w:lang w:val="kk-KZ"/>
              </w:rPr>
              <w:t>Дәріс</w:t>
            </w:r>
          </w:p>
        </w:tc>
        <w:tc>
          <w:tcPr>
            <w:tcW w:w="1842" w:type="dxa"/>
          </w:tcPr>
          <w:p>
            <w:pPr>
              <w:rPr>
                <w:color w:val="000000"/>
                <w:sz w:val="28"/>
                <w:szCs w:val="28"/>
                <w:lang w:val="kk-KZ"/>
              </w:rPr>
            </w:pPr>
            <w:r>
              <w:rPr>
                <w:color w:val="000000"/>
                <w:sz w:val="28"/>
                <w:szCs w:val="28"/>
                <w:lang w:val="en-US"/>
              </w:rPr>
              <w:t>30</w:t>
            </w:r>
            <w:r>
              <w:rPr>
                <w:color w:val="000000"/>
                <w:sz w:val="28"/>
                <w:szCs w:val="28"/>
                <w:lang w:val="kk-KZ"/>
              </w:rPr>
              <w:t xml:space="preserve"> сағат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atLeast"/>
        </w:trPr>
        <w:tc>
          <w:tcPr>
            <w:tcW w:w="2552" w:type="dxa"/>
          </w:tcPr>
          <w:p>
            <w:pPr>
              <w:rPr>
                <w:sz w:val="28"/>
                <w:szCs w:val="28"/>
                <w:lang w:val="kk-KZ"/>
              </w:rPr>
            </w:pPr>
            <w:r>
              <w:rPr>
                <w:sz w:val="28"/>
                <w:szCs w:val="28"/>
                <w:lang w:val="kk-KZ"/>
              </w:rPr>
              <w:t>Семинар</w:t>
            </w:r>
          </w:p>
        </w:tc>
        <w:tc>
          <w:tcPr>
            <w:tcW w:w="1842" w:type="dxa"/>
          </w:tcPr>
          <w:p>
            <w:pPr>
              <w:rPr>
                <w:color w:val="000000"/>
                <w:sz w:val="28"/>
                <w:szCs w:val="28"/>
                <w:lang w:val="kk-KZ"/>
              </w:rPr>
            </w:pPr>
            <w:r>
              <w:rPr>
                <w:color w:val="000000"/>
                <w:sz w:val="28"/>
                <w:szCs w:val="28"/>
                <w:lang w:val="en-US"/>
              </w:rPr>
              <w:t>30</w:t>
            </w:r>
            <w:r>
              <w:rPr>
                <w:color w:val="000000"/>
                <w:sz w:val="28"/>
                <w:szCs w:val="28"/>
                <w:lang w:val="kk-KZ"/>
              </w:rPr>
              <w:t xml:space="preserve"> сағат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atLeast"/>
        </w:trPr>
        <w:tc>
          <w:tcPr>
            <w:tcW w:w="2552" w:type="dxa"/>
          </w:tcPr>
          <w:p>
            <w:pPr>
              <w:rPr>
                <w:sz w:val="28"/>
                <w:szCs w:val="28"/>
                <w:lang w:val="kk-KZ"/>
              </w:rPr>
            </w:pPr>
            <w:r>
              <w:rPr>
                <w:sz w:val="28"/>
                <w:szCs w:val="28"/>
                <w:lang w:val="kk-KZ"/>
              </w:rPr>
              <w:t>Зертханалық</w:t>
            </w:r>
          </w:p>
        </w:tc>
        <w:tc>
          <w:tcPr>
            <w:tcW w:w="1842" w:type="dxa"/>
          </w:tcPr>
          <w:p>
            <w:pPr>
              <w:rPr>
                <w:color w:val="000000"/>
                <w:sz w:val="28"/>
                <w:szCs w:val="28"/>
                <w:lang w:val="kk-KZ"/>
              </w:rPr>
            </w:pPr>
            <w:r>
              <w:rPr>
                <w:color w:val="000000"/>
                <w:sz w:val="28"/>
                <w:szCs w:val="28"/>
                <w:lang w:val="en-US"/>
              </w:rPr>
              <w:t>30</w:t>
            </w:r>
            <w:r>
              <w:rPr>
                <w:color w:val="000000"/>
                <w:sz w:val="28"/>
                <w:szCs w:val="28"/>
                <w:lang w:val="kk-KZ"/>
              </w:rPr>
              <w:t xml:space="preserve"> сағат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6" w:hRule="atLeast"/>
        </w:trPr>
        <w:tc>
          <w:tcPr>
            <w:tcW w:w="2552" w:type="dxa"/>
          </w:tcPr>
          <w:p>
            <w:pPr>
              <w:rPr>
                <w:sz w:val="28"/>
                <w:szCs w:val="28"/>
                <w:lang w:val="kk-KZ"/>
              </w:rPr>
            </w:pPr>
            <w:r>
              <w:rPr>
                <w:sz w:val="28"/>
                <w:szCs w:val="28"/>
                <w:lang w:val="kk-KZ"/>
              </w:rPr>
              <w:t>СӨОЖ</w:t>
            </w:r>
          </w:p>
        </w:tc>
        <w:tc>
          <w:tcPr>
            <w:tcW w:w="1842" w:type="dxa"/>
          </w:tcPr>
          <w:p>
            <w:pPr>
              <w:rPr>
                <w:color w:val="FF0000"/>
                <w:sz w:val="28"/>
                <w:szCs w:val="28"/>
                <w:lang w:val="kk-KZ"/>
              </w:rPr>
            </w:pPr>
            <w:r>
              <w:rPr>
                <w:color w:val="000000"/>
                <w:sz w:val="28"/>
                <w:szCs w:val="28"/>
                <w:lang w:val="kk-KZ"/>
              </w:rPr>
              <w:t>7</w:t>
            </w:r>
          </w:p>
        </w:tc>
      </w:tr>
    </w:tbl>
    <w:p>
      <w:pPr>
        <w:jc w:val="both"/>
        <w:rPr>
          <w:sz w:val="28"/>
          <w:szCs w:val="28"/>
          <w:lang w:val="kk-KZ"/>
        </w:rPr>
      </w:pPr>
    </w:p>
    <w:p>
      <w:pPr>
        <w:rPr>
          <w:b/>
          <w:sz w:val="28"/>
          <w:szCs w:val="28"/>
          <w:lang w:val="kk-KZ"/>
        </w:rPr>
      </w:pPr>
    </w:p>
    <w:p>
      <w:pPr>
        <w:rPr>
          <w:b/>
          <w:sz w:val="28"/>
          <w:szCs w:val="28"/>
          <w:lang w:val="kk-KZ"/>
        </w:rPr>
      </w:pPr>
    </w:p>
    <w:p>
      <w:pPr>
        <w:jc w:val="center"/>
        <w:rPr>
          <w:b/>
          <w:sz w:val="28"/>
          <w:szCs w:val="28"/>
          <w:lang w:val="kk-KZ"/>
        </w:rPr>
      </w:pPr>
    </w:p>
    <w:p>
      <w:pPr>
        <w:rPr>
          <w:b/>
          <w:sz w:val="28"/>
          <w:szCs w:val="28"/>
          <w:lang w:val="kk-KZ"/>
        </w:rPr>
      </w:pPr>
    </w:p>
    <w:p>
      <w:pPr>
        <w:rPr>
          <w:b/>
          <w:sz w:val="28"/>
          <w:szCs w:val="28"/>
          <w:lang w:val="kk-KZ"/>
        </w:rPr>
      </w:pPr>
    </w:p>
    <w:p>
      <w:pPr>
        <w:jc w:val="center"/>
        <w:rPr>
          <w:b/>
          <w:sz w:val="28"/>
          <w:szCs w:val="28"/>
          <w:lang w:val="kk-KZ"/>
        </w:rPr>
      </w:pPr>
      <w:r>
        <w:rPr>
          <w:b/>
          <w:sz w:val="28"/>
          <w:szCs w:val="28"/>
          <w:lang w:val="kk-KZ"/>
        </w:rPr>
        <w:t>Алматы 202</w:t>
      </w:r>
      <w:r>
        <w:rPr>
          <w:b/>
          <w:sz w:val="28"/>
          <w:szCs w:val="28"/>
          <w:lang w:val="en-US"/>
        </w:rPr>
        <w:t>4</w:t>
      </w:r>
      <w:r>
        <w:rPr>
          <w:b/>
          <w:sz w:val="28"/>
          <w:szCs w:val="28"/>
          <w:lang w:val="kk-KZ"/>
        </w:rPr>
        <w:t xml:space="preserve"> ж.</w:t>
      </w:r>
    </w:p>
    <w:p>
      <w:pPr>
        <w:jc w:val="center"/>
        <w:rPr>
          <w:b/>
          <w:sz w:val="28"/>
          <w:szCs w:val="28"/>
          <w:lang w:val="kk-KZ"/>
        </w:rPr>
      </w:pPr>
    </w:p>
    <w:p>
      <w:pPr>
        <w:jc w:val="both"/>
        <w:rPr>
          <w:sz w:val="28"/>
          <w:szCs w:val="28"/>
          <w:lang w:val="kk-KZ"/>
        </w:rPr>
      </w:pPr>
      <w:r>
        <w:rPr>
          <w:sz w:val="28"/>
          <w:szCs w:val="28"/>
          <w:lang w:val="kk-KZ" w:eastAsia="ko-KR"/>
        </w:rPr>
        <w:t xml:space="preserve">Оқу-әдістемелік кешенін әзірлеген </w:t>
      </w:r>
      <w:r>
        <w:rPr>
          <w:sz w:val="28"/>
          <w:szCs w:val="28"/>
          <w:lang w:val="kk-KZ"/>
        </w:rPr>
        <w:t>биофизика, биомедицина және нейроғылым кафедрасының профессор м.а., б.ғ.к. Аблайханова Н.Т., аға оқытушы PhD Б.А.Усипбек, аға оқытушы Б.И.Уршеева</w:t>
      </w:r>
    </w:p>
    <w:p>
      <w:pPr>
        <w:ind w:firstLine="709"/>
        <w:jc w:val="both"/>
        <w:rPr>
          <w:sz w:val="28"/>
          <w:szCs w:val="28"/>
          <w:lang w:val="kk-KZ" w:eastAsia="ko-KR"/>
        </w:rPr>
      </w:pPr>
    </w:p>
    <w:p>
      <w:pPr>
        <w:jc w:val="both"/>
        <w:rPr>
          <w:sz w:val="28"/>
          <w:szCs w:val="28"/>
          <w:lang w:val="kk-KZ"/>
        </w:rPr>
      </w:pPr>
      <w:r>
        <w:rPr>
          <w:sz w:val="28"/>
          <w:szCs w:val="28"/>
          <w:lang w:val="kk-KZ"/>
        </w:rPr>
        <w:t>«6B05102-Биология» мамандығы бойынша негізгі оқу жоспарына сәйкес білім беру бағдарламасы негізінде құрастырылған.</w:t>
      </w:r>
    </w:p>
    <w:p>
      <w:pPr>
        <w:jc w:val="both"/>
        <w:rPr>
          <w:sz w:val="28"/>
          <w:szCs w:val="28"/>
          <w:lang w:val="kk-KZ"/>
        </w:rPr>
      </w:pPr>
    </w:p>
    <w:p>
      <w:pPr>
        <w:spacing w:after="120"/>
        <w:ind w:left="283"/>
        <w:rPr>
          <w:sz w:val="28"/>
          <w:szCs w:val="28"/>
          <w:lang w:val="kk-KZ"/>
        </w:rPr>
      </w:pPr>
    </w:p>
    <w:p>
      <w:pPr>
        <w:spacing w:after="120"/>
        <w:ind w:left="283"/>
        <w:rPr>
          <w:sz w:val="28"/>
          <w:szCs w:val="28"/>
          <w:lang w:val="kk-KZ"/>
        </w:rPr>
      </w:pPr>
    </w:p>
    <w:p>
      <w:pPr>
        <w:spacing w:after="120"/>
        <w:ind w:left="283"/>
        <w:rPr>
          <w:sz w:val="28"/>
          <w:szCs w:val="28"/>
          <w:lang w:val="kk-KZ"/>
        </w:rPr>
      </w:pPr>
    </w:p>
    <w:p>
      <w:pPr>
        <w:pStyle w:val="9"/>
        <w:spacing w:after="0"/>
        <w:ind w:left="0"/>
        <w:rPr>
          <w:sz w:val="28"/>
          <w:szCs w:val="28"/>
          <w:lang w:val="kk-KZ"/>
        </w:rPr>
      </w:pPr>
      <w:r>
        <w:rPr>
          <w:sz w:val="28"/>
          <w:szCs w:val="28"/>
          <w:lang w:val="kk-KZ"/>
        </w:rPr>
        <w:t>Биофизика, биомедицина және нейроғылым кафедра мәжілісінде қарастырылды және  ұсынылды</w:t>
      </w:r>
    </w:p>
    <w:p>
      <w:pPr>
        <w:pStyle w:val="9"/>
        <w:spacing w:after="0"/>
        <w:ind w:left="0"/>
        <w:rPr>
          <w:sz w:val="28"/>
          <w:szCs w:val="28"/>
          <w:lang w:val="kk-KZ"/>
        </w:rPr>
      </w:pPr>
      <w:r>
        <w:rPr>
          <w:sz w:val="28"/>
          <w:szCs w:val="28"/>
          <w:lang w:val="kk-KZ"/>
        </w:rPr>
        <w:t>«</w:t>
      </w:r>
      <w:r>
        <w:rPr>
          <w:sz w:val="28"/>
          <w:szCs w:val="28"/>
          <w:u w:val="single"/>
        </w:rPr>
        <w:t>1</w:t>
      </w:r>
      <w:r>
        <w:rPr>
          <w:sz w:val="28"/>
          <w:szCs w:val="28"/>
          <w:u w:val="single"/>
          <w:lang w:val="kk-KZ"/>
        </w:rPr>
        <w:t>7</w:t>
      </w:r>
      <w:r>
        <w:rPr>
          <w:sz w:val="28"/>
          <w:szCs w:val="28"/>
          <w:lang w:val="kk-KZ"/>
        </w:rPr>
        <w:t xml:space="preserve">» </w:t>
      </w:r>
      <w:r>
        <w:rPr>
          <w:sz w:val="28"/>
          <w:szCs w:val="28"/>
        </w:rPr>
        <w:t>0</w:t>
      </w:r>
      <w:r>
        <w:rPr>
          <w:sz w:val="28"/>
          <w:szCs w:val="28"/>
          <w:lang w:val="kk-KZ"/>
        </w:rPr>
        <w:t>5 202</w:t>
      </w:r>
      <w:r>
        <w:rPr>
          <w:sz w:val="28"/>
          <w:szCs w:val="28"/>
          <w:lang w:val="ru-RU"/>
        </w:rPr>
        <w:t>4</w:t>
      </w:r>
      <w:r>
        <w:rPr>
          <w:sz w:val="28"/>
          <w:szCs w:val="28"/>
          <w:lang w:val="kk-KZ"/>
        </w:rPr>
        <w:t xml:space="preserve"> ж., №</w:t>
      </w:r>
      <w:r>
        <w:rPr>
          <w:sz w:val="28"/>
          <w:szCs w:val="28"/>
        </w:rPr>
        <w:t>2</w:t>
      </w:r>
      <w:r>
        <w:rPr>
          <w:sz w:val="28"/>
          <w:szCs w:val="28"/>
          <w:lang w:val="kk-KZ"/>
        </w:rPr>
        <w:t>7 хаттама</w:t>
      </w:r>
    </w:p>
    <w:p>
      <w:pPr>
        <w:jc w:val="both"/>
        <w:rPr>
          <w:sz w:val="28"/>
          <w:szCs w:val="28"/>
          <w:lang w:val="kk-KZ"/>
        </w:rPr>
      </w:pPr>
    </w:p>
    <w:p>
      <w:pPr>
        <w:jc w:val="both"/>
        <w:rPr>
          <w:sz w:val="28"/>
          <w:szCs w:val="28"/>
          <w:lang w:val="kk-KZ"/>
        </w:rPr>
      </w:pPr>
      <w:r>
        <w:rPr>
          <w:sz w:val="28"/>
          <w:szCs w:val="28"/>
          <w:lang w:val="kk-KZ"/>
        </w:rPr>
        <w:t xml:space="preserve">Кафедра </w:t>
      </w:r>
      <w:r>
        <w:rPr>
          <w:color w:val="000000" w:themeColor="text1"/>
          <w:sz w:val="28"/>
          <w:szCs w:val="28"/>
          <w:lang w:val="kk-KZ"/>
          <w14:textFill>
            <w14:solidFill>
              <w14:schemeClr w14:val="tx1"/>
            </w14:solidFill>
          </w14:textFill>
        </w:rPr>
        <w:t xml:space="preserve">меңгерушісі                  _________________  </w:t>
      </w:r>
      <w:r>
        <w:rPr>
          <w:sz w:val="28"/>
          <w:szCs w:val="28"/>
          <w:lang w:val="kk-KZ"/>
        </w:rPr>
        <w:t>Кустубаева А.М.</w:t>
      </w:r>
    </w:p>
    <w:p>
      <w:pPr>
        <w:jc w:val="both"/>
        <w:rPr>
          <w:i/>
          <w:iCs/>
          <w:sz w:val="18"/>
          <w:szCs w:val="18"/>
          <w:lang w:val="kk-KZ"/>
        </w:rPr>
      </w:pPr>
      <w:r>
        <w:rPr>
          <w:i/>
          <w:iCs/>
          <w:sz w:val="18"/>
          <w:szCs w:val="18"/>
          <w:lang w:val="kk-KZ"/>
        </w:rPr>
        <w:t xml:space="preserve">                                                                                                        (қолы)</w:t>
      </w:r>
    </w:p>
    <w:p>
      <w:pPr>
        <w:jc w:val="both"/>
        <w:rPr>
          <w:sz w:val="28"/>
          <w:szCs w:val="28"/>
          <w:lang w:val="kk-KZ"/>
        </w:rPr>
      </w:pPr>
    </w:p>
    <w:p>
      <w:pPr>
        <w:keepNext/>
        <w:keepLines/>
        <w:jc w:val="both"/>
        <w:outlineLvl w:val="2"/>
        <w:rPr>
          <w:b/>
          <w:sz w:val="28"/>
          <w:szCs w:val="28"/>
          <w:lang w:val="kk-KZ"/>
        </w:rPr>
      </w:pPr>
    </w:p>
    <w:p>
      <w:pPr>
        <w:keepNext/>
        <w:keepLines/>
        <w:jc w:val="both"/>
        <w:outlineLvl w:val="2"/>
        <w:rPr>
          <w:b/>
          <w:sz w:val="28"/>
          <w:szCs w:val="28"/>
          <w:lang w:val="kk-KZ"/>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rPr>
          <w:color w:val="000000" w:themeColor="text1"/>
          <w:sz w:val="28"/>
          <w:szCs w:val="28"/>
          <w:lang w:val="kk-KZ" w:eastAsia="ko-KR"/>
          <w14:textFill>
            <w14:solidFill>
              <w14:schemeClr w14:val="tx1"/>
            </w14:solidFill>
          </w14:textFill>
        </w:rPr>
      </w:pPr>
    </w:p>
    <w:p>
      <w:pPr>
        <w:tabs>
          <w:tab w:val="left" w:pos="1740"/>
          <w:tab w:val="center" w:pos="4677"/>
        </w:tabs>
        <w:rPr>
          <w:color w:val="000000" w:themeColor="text1"/>
          <w:sz w:val="28"/>
          <w:szCs w:val="28"/>
          <w:lang w:val="kk-KZ" w:eastAsia="ko-KR"/>
          <w14:textFill>
            <w14:solidFill>
              <w14:schemeClr w14:val="tx1"/>
            </w14:solidFill>
          </w14:textFill>
        </w:rPr>
      </w:pPr>
    </w:p>
    <w:p>
      <w:pPr>
        <w:tabs>
          <w:tab w:val="left" w:pos="1740"/>
          <w:tab w:val="center" w:pos="4677"/>
        </w:tabs>
        <w:rPr>
          <w:b/>
          <w:color w:val="000000" w:themeColor="text1"/>
          <w:sz w:val="28"/>
          <w:lang w:val="kk-KZ" w:eastAsia="ko-KR"/>
          <w14:textFill>
            <w14:solidFill>
              <w14:schemeClr w14:val="tx1"/>
            </w14:solidFill>
          </w14:textFill>
        </w:rPr>
      </w:pPr>
    </w:p>
    <w:p>
      <w:pPr>
        <w:jc w:val="center"/>
        <w:rPr>
          <w:b/>
          <w:sz w:val="20"/>
          <w:szCs w:val="20"/>
          <w:lang w:val="kk-KZ"/>
        </w:rPr>
      </w:pPr>
      <w:r>
        <w:rPr>
          <w:b/>
          <w:sz w:val="20"/>
          <w:szCs w:val="20"/>
          <w:lang w:val="kk-KZ"/>
        </w:rPr>
        <w:t>СИЛЛАБУС</w:t>
      </w:r>
    </w:p>
    <w:p>
      <w:pPr>
        <w:jc w:val="center"/>
        <w:rPr>
          <w:b/>
          <w:sz w:val="20"/>
          <w:szCs w:val="20"/>
          <w:lang w:val="kk-KZ"/>
        </w:rPr>
      </w:pPr>
      <w:r>
        <w:rPr>
          <w:b/>
          <w:sz w:val="20"/>
          <w:szCs w:val="20"/>
          <w:lang w:val="kk-KZ"/>
        </w:rPr>
        <w:t>2024-2025 оқу жылының күзгі семестрі</w:t>
      </w:r>
    </w:p>
    <w:p>
      <w:pPr>
        <w:jc w:val="center"/>
        <w:rPr>
          <w:b/>
          <w:sz w:val="20"/>
          <w:szCs w:val="20"/>
          <w:lang w:val="kk-KZ"/>
        </w:rPr>
      </w:pPr>
      <w:r>
        <w:rPr>
          <w:b/>
          <w:sz w:val="20"/>
          <w:szCs w:val="20"/>
          <w:lang w:val="kk-KZ"/>
        </w:rPr>
        <w:t>6B05102 «Биология» білім беру бағдарламасы</w:t>
      </w:r>
    </w:p>
    <w:p>
      <w:pPr>
        <w:jc w:val="center"/>
        <w:rPr>
          <w:b/>
          <w:sz w:val="20"/>
          <w:szCs w:val="20"/>
          <w:lang w:val="kk-KZ"/>
        </w:rPr>
      </w:pPr>
    </w:p>
    <w:tbl>
      <w:tblPr>
        <w:tblStyle w:val="13"/>
        <w:tblW w:w="1037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31"/>
        <w:gridCol w:w="1276"/>
        <w:gridCol w:w="262"/>
        <w:gridCol w:w="22"/>
        <w:gridCol w:w="708"/>
        <w:gridCol w:w="545"/>
        <w:gridCol w:w="709"/>
        <w:gridCol w:w="589"/>
        <w:gridCol w:w="545"/>
        <w:gridCol w:w="1134"/>
        <w:gridCol w:w="1134"/>
        <w:gridCol w:w="447"/>
        <w:gridCol w:w="545"/>
        <w:gridCol w:w="1706"/>
        <w:gridCol w:w="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65" w:hRule="atLeast"/>
        </w:trPr>
        <w:tc>
          <w:tcPr>
            <w:tcW w:w="2269" w:type="dxa"/>
            <w:gridSpan w:val="3"/>
            <w:vMerge w:val="restart"/>
            <w:tcBorders>
              <w:top w:val="single" w:color="000000" w:sz="4" w:space="0"/>
              <w:left w:val="single" w:color="000000" w:sz="4" w:space="0"/>
              <w:right w:val="single" w:color="000000" w:sz="4" w:space="0"/>
            </w:tcBorders>
            <w:shd w:val="clear" w:color="auto" w:fill="DBE5F1"/>
          </w:tcPr>
          <w:p>
            <w:pPr>
              <w:rPr>
                <w:b/>
                <w:sz w:val="20"/>
                <w:szCs w:val="20"/>
                <w:lang w:val="en-US" w:eastAsia="en-US"/>
              </w:rPr>
            </w:pPr>
            <w:r>
              <w:rPr>
                <w:b/>
                <w:sz w:val="20"/>
                <w:szCs w:val="20"/>
                <w:lang w:val="kk-KZ" w:eastAsia="en-US"/>
              </w:rPr>
              <w:t xml:space="preserve">Пәннің </w:t>
            </w:r>
            <w:r>
              <w:rPr>
                <w:b/>
                <w:bCs/>
                <w:sz w:val="20"/>
                <w:szCs w:val="20"/>
                <w:lang w:val="kk-KZ" w:eastAsia="en-US"/>
              </w:rPr>
              <w:t xml:space="preserve">ID және </w:t>
            </w:r>
            <w:r>
              <w:rPr>
                <w:b/>
                <w:sz w:val="20"/>
                <w:szCs w:val="20"/>
                <w:lang w:val="kk-KZ" w:eastAsia="en-US"/>
              </w:rPr>
              <w:t xml:space="preserve">атауы </w:t>
            </w:r>
          </w:p>
        </w:tc>
        <w:tc>
          <w:tcPr>
            <w:tcW w:w="1984" w:type="dxa"/>
            <w:gridSpan w:val="4"/>
            <w:vMerge w:val="restart"/>
            <w:tcBorders>
              <w:top w:val="single" w:color="000000" w:sz="4" w:space="0"/>
              <w:left w:val="single" w:color="000000" w:sz="4" w:space="0"/>
              <w:bottom w:val="single" w:color="000000" w:sz="4" w:space="0"/>
              <w:right w:val="single" w:color="000000" w:sz="4" w:space="0"/>
            </w:tcBorders>
            <w:shd w:val="clear" w:color="auto" w:fill="DBE5F1"/>
          </w:tcPr>
          <w:p>
            <w:pPr>
              <w:rPr>
                <w:b/>
                <w:sz w:val="20"/>
                <w:szCs w:val="20"/>
                <w:lang w:val="en-US" w:eastAsia="en-US"/>
              </w:rPr>
            </w:pPr>
            <w:r>
              <w:rPr>
                <w:b/>
                <w:sz w:val="20"/>
                <w:szCs w:val="20"/>
                <w:lang w:val="kk-KZ" w:eastAsia="en-US"/>
              </w:rPr>
              <w:t xml:space="preserve">Білім алушының өзіндік жұмысы </w:t>
            </w:r>
          </w:p>
          <w:p>
            <w:pPr>
              <w:rPr>
                <w:b/>
                <w:sz w:val="20"/>
                <w:szCs w:val="20"/>
                <w:lang w:val="en-US" w:eastAsia="en-US"/>
              </w:rPr>
            </w:pPr>
            <w:r>
              <w:rPr>
                <w:b/>
                <w:sz w:val="20"/>
                <w:szCs w:val="20"/>
                <w:lang w:val="en-US" w:eastAsia="en-US"/>
              </w:rPr>
              <w:t>(</w:t>
            </w:r>
            <w:r>
              <w:rPr>
                <w:b/>
                <w:sz w:val="20"/>
                <w:szCs w:val="20"/>
                <w:lang w:val="kk-KZ" w:eastAsia="en-US"/>
              </w:rPr>
              <w:t>СӨЖ</w:t>
            </w:r>
            <w:r>
              <w:rPr>
                <w:b/>
                <w:sz w:val="20"/>
                <w:szCs w:val="20"/>
                <w:lang w:val="en-US" w:eastAsia="en-US"/>
              </w:rPr>
              <w:t>)</w:t>
            </w:r>
          </w:p>
          <w:p>
            <w:pPr>
              <w:rPr>
                <w:bCs/>
                <w:i/>
                <w:iCs/>
                <w:sz w:val="16"/>
                <w:szCs w:val="16"/>
                <w:lang w:val="en-US" w:eastAsia="en-US"/>
              </w:rPr>
            </w:pP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DBE5F1"/>
          </w:tcPr>
          <w:p>
            <w:pPr>
              <w:jc w:val="center"/>
              <w:rPr>
                <w:b/>
                <w:sz w:val="20"/>
                <w:szCs w:val="20"/>
                <w:lang w:val="en-US" w:eastAsia="en-US"/>
              </w:rPr>
            </w:pPr>
            <w:r>
              <w:rPr>
                <w:b/>
                <w:sz w:val="20"/>
                <w:szCs w:val="20"/>
                <w:lang w:eastAsia="en-US"/>
              </w:rPr>
              <w:t>К</w:t>
            </w:r>
            <w:r>
              <w:rPr>
                <w:b/>
                <w:sz w:val="20"/>
                <w:szCs w:val="20"/>
                <w:lang w:val="kk-KZ" w:eastAsia="en-US"/>
              </w:rPr>
              <w:t>редиттер саны</w:t>
            </w:r>
          </w:p>
        </w:tc>
        <w:tc>
          <w:tcPr>
            <w:tcW w:w="992" w:type="dxa"/>
            <w:gridSpan w:val="2"/>
            <w:vMerge w:val="restart"/>
            <w:tcBorders>
              <w:top w:val="single" w:color="000000" w:sz="4" w:space="0"/>
              <w:left w:val="single" w:color="000000" w:sz="4" w:space="0"/>
              <w:bottom w:val="single" w:color="000000" w:sz="4" w:space="0"/>
              <w:right w:val="single" w:color="000000" w:sz="4" w:space="0"/>
            </w:tcBorders>
            <w:shd w:val="clear" w:color="auto" w:fill="DBE5F1"/>
          </w:tcPr>
          <w:p>
            <w:pPr>
              <w:rPr>
                <w:b/>
                <w:sz w:val="20"/>
                <w:szCs w:val="20"/>
                <w:lang w:val="kk-KZ" w:eastAsia="en-US"/>
              </w:rPr>
            </w:pPr>
            <w:r>
              <w:rPr>
                <w:b/>
                <w:sz w:val="20"/>
                <w:szCs w:val="20"/>
                <w:lang w:val="kk-KZ" w:eastAsia="en-US"/>
              </w:rPr>
              <w:t>К</w:t>
            </w:r>
            <w:r>
              <w:rPr>
                <w:b/>
                <w:sz w:val="20"/>
                <w:szCs w:val="20"/>
                <w:lang w:eastAsia="en-US"/>
              </w:rPr>
              <w:t>редит</w:t>
            </w:r>
            <w:r>
              <w:rPr>
                <w:b/>
                <w:sz w:val="20"/>
                <w:szCs w:val="20"/>
                <w:lang w:val="kk-KZ" w:eastAsia="en-US"/>
              </w:rPr>
              <w:t>-тердің</w:t>
            </w:r>
          </w:p>
          <w:p>
            <w:pPr>
              <w:rPr>
                <w:b/>
                <w:sz w:val="20"/>
                <w:szCs w:val="20"/>
                <w:lang w:val="kk-KZ" w:eastAsia="en-US"/>
              </w:rPr>
            </w:pPr>
            <w:r>
              <w:rPr>
                <w:b/>
                <w:sz w:val="20"/>
                <w:szCs w:val="20"/>
                <w:lang w:val="kk-KZ" w:eastAsia="en-US"/>
              </w:rPr>
              <w:t xml:space="preserve">жалпы </w:t>
            </w:r>
          </w:p>
          <w:p>
            <w:pPr>
              <w:rPr>
                <w:b/>
                <w:sz w:val="20"/>
                <w:szCs w:val="20"/>
                <w:lang w:eastAsia="en-US"/>
              </w:rPr>
            </w:pPr>
            <w:r>
              <w:rPr>
                <w:b/>
                <w:sz w:val="20"/>
                <w:szCs w:val="20"/>
                <w:lang w:val="kk-KZ" w:eastAsia="en-US"/>
              </w:rPr>
              <w:t>саны</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DBE5F1"/>
          </w:tcPr>
          <w:p>
            <w:pPr>
              <w:rPr>
                <w:b/>
                <w:sz w:val="20"/>
                <w:szCs w:val="20"/>
                <w:lang w:eastAsia="en-US"/>
              </w:rPr>
            </w:pPr>
            <w:r>
              <w:rPr>
                <w:b/>
                <w:sz w:val="20"/>
                <w:szCs w:val="20"/>
                <w:lang w:val="kk-KZ" w:eastAsia="en-US"/>
              </w:rPr>
              <w:t xml:space="preserve">Оқытушының жетекшілігімен білім алушының өзіндік жұмысы </w:t>
            </w:r>
          </w:p>
          <w:p>
            <w:pPr>
              <w:rPr>
                <w:b/>
                <w:sz w:val="20"/>
                <w:szCs w:val="20"/>
                <w:lang w:eastAsia="en-US"/>
              </w:rPr>
            </w:pPr>
            <w:r>
              <w:rPr>
                <w:b/>
                <w:sz w:val="20"/>
                <w:szCs w:val="20"/>
                <w:lang w:eastAsia="en-US"/>
              </w:rPr>
              <w:t>(</w:t>
            </w:r>
            <w:r>
              <w:rPr>
                <w:b/>
                <w:sz w:val="20"/>
                <w:szCs w:val="20"/>
                <w:lang w:val="kk-KZ" w:eastAsia="en-US"/>
              </w:rPr>
              <w:t>С</w:t>
            </w:r>
            <w:r>
              <w:rPr>
                <w:b/>
                <w:sz w:val="20"/>
                <w:szCs w:val="20"/>
                <w:lang w:eastAsia="en-US"/>
              </w:rPr>
              <w:t>ОӨЖ)</w:t>
            </w:r>
          </w:p>
          <w:p>
            <w:pPr>
              <w:rPr>
                <w:bCs/>
                <w:i/>
                <w:iCs/>
                <w:color w:val="FF0000"/>
                <w:sz w:val="16"/>
                <w:szCs w:val="1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883" w:hRule="atLeast"/>
        </w:trPr>
        <w:tc>
          <w:tcPr>
            <w:tcW w:w="2269" w:type="dxa"/>
            <w:gridSpan w:val="3"/>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eastAsia="en-US"/>
              </w:rPr>
            </w:pPr>
          </w:p>
        </w:tc>
        <w:tc>
          <w:tcPr>
            <w:tcW w:w="1984" w:type="dxa"/>
            <w:gridSpan w:val="4"/>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eastAsia="en-US"/>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DBE5F1"/>
          </w:tcPr>
          <w:p>
            <w:pPr>
              <w:jc w:val="center"/>
              <w:rPr>
                <w:b/>
                <w:sz w:val="20"/>
                <w:szCs w:val="20"/>
                <w:lang w:eastAsia="en-US"/>
              </w:rPr>
            </w:pPr>
            <w:r>
              <w:rPr>
                <w:b/>
                <w:sz w:val="20"/>
                <w:szCs w:val="20"/>
                <w:lang w:val="kk-KZ" w:eastAsia="en-US"/>
              </w:rPr>
              <w:t>Дәрістер (Д)</w:t>
            </w:r>
          </w:p>
        </w:tc>
        <w:tc>
          <w:tcPr>
            <w:tcW w:w="1134" w:type="dxa"/>
            <w:tcBorders>
              <w:top w:val="single" w:color="000000" w:sz="4" w:space="0"/>
              <w:left w:val="single" w:color="000000" w:sz="4" w:space="0"/>
              <w:bottom w:val="single" w:color="000000" w:sz="4" w:space="0"/>
              <w:right w:val="single" w:color="000000" w:sz="4" w:space="0"/>
            </w:tcBorders>
            <w:shd w:val="clear" w:color="auto" w:fill="DBE5F1"/>
          </w:tcPr>
          <w:p>
            <w:pPr>
              <w:jc w:val="center"/>
              <w:rPr>
                <w:b/>
                <w:sz w:val="20"/>
                <w:szCs w:val="20"/>
                <w:lang w:eastAsia="en-US"/>
              </w:rPr>
            </w:pPr>
            <w:r>
              <w:rPr>
                <w:b/>
                <w:sz w:val="20"/>
                <w:szCs w:val="20"/>
                <w:lang w:val="kk-KZ" w:eastAsia="en-US"/>
              </w:rPr>
              <w:t>Семинар</w:t>
            </w:r>
            <w:r>
              <w:rPr>
                <w:b/>
                <w:sz w:val="20"/>
                <w:szCs w:val="20"/>
                <w:lang w:eastAsia="en-US"/>
              </w:rPr>
              <w:t xml:space="preserve"> сабақтар </w:t>
            </w:r>
            <w:r>
              <w:rPr>
                <w:b/>
                <w:sz w:val="20"/>
                <w:szCs w:val="20"/>
                <w:lang w:val="kk-KZ" w:eastAsia="en-US"/>
              </w:rPr>
              <w:t>(СС)</w:t>
            </w:r>
          </w:p>
        </w:tc>
        <w:tc>
          <w:tcPr>
            <w:tcW w:w="1134" w:type="dxa"/>
            <w:tcBorders>
              <w:top w:val="single" w:color="000000" w:sz="4" w:space="0"/>
              <w:left w:val="single" w:color="000000" w:sz="4" w:space="0"/>
              <w:bottom w:val="single" w:color="000000" w:sz="4" w:space="0"/>
              <w:right w:val="single" w:color="000000" w:sz="4" w:space="0"/>
            </w:tcBorders>
            <w:shd w:val="clear" w:color="auto" w:fill="DBE5F1"/>
          </w:tcPr>
          <w:p>
            <w:pPr>
              <w:jc w:val="center"/>
              <w:rPr>
                <w:b/>
                <w:sz w:val="20"/>
                <w:szCs w:val="20"/>
                <w:lang w:eastAsia="en-US"/>
              </w:rPr>
            </w:pPr>
            <w:r>
              <w:rPr>
                <w:b/>
                <w:sz w:val="20"/>
                <w:szCs w:val="20"/>
                <w:lang w:eastAsia="en-US"/>
              </w:rPr>
              <w:t>Зерт. с</w:t>
            </w:r>
            <w:r>
              <w:rPr>
                <w:b/>
                <w:sz w:val="20"/>
                <w:szCs w:val="20"/>
                <w:lang w:val="kk-KZ" w:eastAsia="en-US"/>
              </w:rPr>
              <w:t>абақтар</w:t>
            </w:r>
            <w:r>
              <w:rPr>
                <w:b/>
                <w:sz w:val="20"/>
                <w:szCs w:val="20"/>
                <w:lang w:eastAsia="en-US"/>
              </w:rPr>
              <w:t xml:space="preserve"> (ЗС)</w:t>
            </w:r>
          </w:p>
        </w:tc>
        <w:tc>
          <w:tcPr>
            <w:tcW w:w="992" w:type="dxa"/>
            <w:gridSpan w:val="2"/>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eastAsia="en-US"/>
              </w:rPr>
            </w:pPr>
          </w:p>
        </w:tc>
        <w:tc>
          <w:tcPr>
            <w:tcW w:w="1706"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Pr>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eastAsia="en-US"/>
              </w:rPr>
            </w:pPr>
            <w:r>
              <w:rPr>
                <w:color w:val="000000"/>
                <w:sz w:val="20"/>
                <w:szCs w:val="20"/>
                <w:lang w:eastAsia="en-US"/>
              </w:rPr>
              <w:t>Адам және жануарлар физиологиясы [1138]</w:t>
            </w:r>
          </w:p>
        </w:tc>
        <w:tc>
          <w:tcPr>
            <w:tcW w:w="1984" w:type="dxa"/>
            <w:gridSpan w:val="4"/>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eastAsia="en-US"/>
              </w:rPr>
            </w:pPr>
            <w:r>
              <w:rPr>
                <w:rFonts w:eastAsia="Aptos"/>
                <w:kern w:val="2"/>
                <w:sz w:val="20"/>
                <w:szCs w:val="20"/>
                <w:lang w:eastAsia="en-US"/>
                <w14:ligatures w14:val="standardContextual"/>
              </w:rPr>
              <w:t>4</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eastAsia="en-US"/>
              </w:rPr>
            </w:pPr>
            <w:r>
              <w:rPr>
                <w:rFonts w:eastAsia="Aptos"/>
                <w:kern w:val="2"/>
                <w:sz w:val="20"/>
                <w:szCs w:val="20"/>
                <w:lang w:eastAsia="en-US"/>
                <w14:ligatures w14:val="standardContextual"/>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eastAsia="en-US"/>
              </w:rPr>
            </w:pPr>
            <w:r>
              <w:rPr>
                <w:rFonts w:eastAsia="Aptos"/>
                <w:kern w:val="2"/>
                <w:sz w:val="20"/>
                <w:szCs w:val="20"/>
                <w:lang w:eastAsia="en-US"/>
                <w14:ligatures w14:val="standardContextual"/>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eastAsia="en-US"/>
              </w:rPr>
            </w:pPr>
            <w:r>
              <w:rPr>
                <w:rFonts w:eastAsia="Aptos"/>
                <w:kern w:val="2"/>
                <w:sz w:val="20"/>
                <w:szCs w:val="20"/>
                <w:lang w:eastAsia="en-US"/>
                <w14:ligatures w14:val="standardContextual"/>
              </w:rPr>
              <w:t>15</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en-US" w:eastAsia="en-US"/>
              </w:rPr>
            </w:pPr>
            <w:r>
              <w:rPr>
                <w:rFonts w:eastAsia="Aptos"/>
                <w:kern w:val="2"/>
                <w:sz w:val="20"/>
                <w:szCs w:val="20"/>
                <w:lang w:eastAsia="en-US"/>
                <w14:ligatures w14:val="standardContextual"/>
              </w:rPr>
              <w:t>5</w:t>
            </w:r>
          </w:p>
        </w:tc>
        <w:tc>
          <w:tcPr>
            <w:tcW w:w="1706" w:type="dxa"/>
            <w:tcBorders>
              <w:top w:val="single" w:color="000000" w:sz="4" w:space="0"/>
              <w:left w:val="single" w:color="000000" w:sz="4" w:space="0"/>
              <w:bottom w:val="single" w:color="000000" w:sz="4" w:space="0"/>
              <w:right w:val="single" w:color="000000" w:sz="4" w:space="0"/>
            </w:tcBorders>
            <w:shd w:val="clear" w:color="auto" w:fill="auto"/>
          </w:tcPr>
          <w:p>
            <w:pPr>
              <w:rPr>
                <w:color w:val="FF0000"/>
                <w:sz w:val="20"/>
                <w:szCs w:val="20"/>
                <w:lang w:eastAsia="en-US"/>
              </w:rPr>
            </w:pPr>
            <w:r>
              <w:rPr>
                <w:rFonts w:eastAsia="Aptos"/>
                <w:kern w:val="2"/>
                <w:sz w:val="20"/>
                <w:szCs w:val="20"/>
                <w:lang w:eastAsia="en-US"/>
                <w14:ligatures w14:val="standardContextual"/>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25" w:hRule="atLeast"/>
        </w:trPr>
        <w:tc>
          <w:tcPr>
            <w:tcW w:w="10353" w:type="dxa"/>
            <w:gridSpan w:val="14"/>
            <w:tcBorders>
              <w:top w:val="single" w:color="000000" w:sz="4" w:space="0"/>
              <w:left w:val="single" w:color="000000" w:sz="4" w:space="0"/>
              <w:bottom w:val="single" w:color="000000" w:sz="4" w:space="0"/>
              <w:right w:val="single" w:color="000000" w:sz="4" w:space="0"/>
            </w:tcBorders>
            <w:shd w:val="clear" w:color="auto" w:fill="DBE5F1"/>
          </w:tcPr>
          <w:p>
            <w:pPr>
              <w:jc w:val="center"/>
              <w:rPr>
                <w:b/>
                <w:bCs/>
                <w:sz w:val="20"/>
                <w:szCs w:val="20"/>
                <w:lang w:eastAsia="en-US"/>
              </w:rPr>
            </w:pPr>
            <w:r>
              <w:rPr>
                <w:b/>
                <w:sz w:val="20"/>
                <w:szCs w:val="20"/>
                <w:lang w:val="kk-KZ" w:eastAsia="en-US"/>
              </w:rPr>
              <w:t>ПӘН</w:t>
            </w:r>
            <w:r>
              <w:rPr>
                <w:b/>
                <w:sz w:val="20"/>
                <w:szCs w:val="20"/>
                <w:lang w:eastAsia="en-US"/>
              </w:rPr>
              <w:t xml:space="preserve"> ТУРАЛЫ АКАДЕМИЯЛЫҚ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Pr>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eastAsia="en-US"/>
              </w:rPr>
            </w:pPr>
            <w:r>
              <w:rPr>
                <w:b/>
                <w:color w:val="000000"/>
                <w:sz w:val="20"/>
                <w:szCs w:val="20"/>
                <w:lang w:val="kk-KZ" w:eastAsia="en-US"/>
              </w:rPr>
              <w:t>Оқыту түрі</w:t>
            </w: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eastAsia="en-US"/>
              </w:rPr>
            </w:pPr>
            <w:r>
              <w:rPr>
                <w:b/>
                <w:sz w:val="20"/>
                <w:szCs w:val="20"/>
                <w:lang w:eastAsia="en-US"/>
              </w:rPr>
              <w:t>Цикл</w:t>
            </w:r>
            <w:r>
              <w:rPr>
                <w:b/>
                <w:sz w:val="20"/>
                <w:szCs w:val="20"/>
                <w:lang w:val="kk-KZ" w:eastAsia="en-US"/>
              </w:rPr>
              <w:t>ы</w:t>
            </w:r>
            <w:r>
              <w:rPr>
                <w:b/>
                <w:sz w:val="20"/>
                <w:szCs w:val="20"/>
                <w:lang w:eastAsia="en-US"/>
              </w:rPr>
              <w:t xml:space="preserve">, </w:t>
            </w:r>
          </w:p>
          <w:p>
            <w:pPr>
              <w:rPr>
                <w:b/>
                <w:sz w:val="20"/>
                <w:szCs w:val="20"/>
                <w:lang w:val="kk-KZ" w:eastAsia="en-US"/>
              </w:rPr>
            </w:pPr>
            <w:r>
              <w:rPr>
                <w:b/>
                <w:sz w:val="20"/>
                <w:szCs w:val="20"/>
                <w:lang w:eastAsia="en-US"/>
              </w:rPr>
              <w:t>компонент</w:t>
            </w:r>
            <w:r>
              <w:rPr>
                <w:b/>
                <w:sz w:val="20"/>
                <w:szCs w:val="20"/>
                <w:lang w:val="kk-KZ" w:eastAsia="en-US"/>
              </w:rPr>
              <w:t>і</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eastAsia="en-US"/>
              </w:rPr>
            </w:pPr>
            <w:r>
              <w:rPr>
                <w:b/>
                <w:sz w:val="20"/>
                <w:szCs w:val="20"/>
                <w:lang w:val="kk-KZ" w:eastAsia="en-US"/>
              </w:rPr>
              <w:t>Дәріс түрлері</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eastAsia="en-US"/>
              </w:rPr>
            </w:pPr>
            <w:r>
              <w:rPr>
                <w:b/>
                <w:sz w:val="20"/>
                <w:szCs w:val="20"/>
                <w:lang w:val="kk-KZ" w:eastAsia="en-US"/>
              </w:rPr>
              <w:t>Семинар сабақтарының түрлері</w:t>
            </w:r>
          </w:p>
        </w:tc>
        <w:tc>
          <w:tcPr>
            <w:tcW w:w="2698" w:type="dxa"/>
            <w:gridSpan w:val="3"/>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eastAsia="en-US"/>
              </w:rPr>
            </w:pPr>
            <w:r>
              <w:rPr>
                <w:b/>
                <w:sz w:val="20"/>
                <w:szCs w:val="20"/>
                <w:lang w:val="kk-KZ" w:eastAsia="en-US"/>
              </w:rPr>
              <w:t>Қорытынды бақылаудың түрі мен платфомасы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Pr>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bCs/>
                <w:color w:val="000000"/>
                <w:sz w:val="20"/>
                <w:szCs w:val="20"/>
                <w:lang w:val="kk-KZ" w:eastAsia="en-US"/>
              </w:rPr>
            </w:pPr>
            <w:r>
              <w:rPr>
                <w:bCs/>
                <w:color w:val="000000"/>
                <w:sz w:val="20"/>
                <w:szCs w:val="20"/>
                <w:lang w:val="kk-KZ" w:eastAsia="en-US"/>
              </w:rPr>
              <w:t>Оффлайн</w:t>
            </w:r>
          </w:p>
          <w:p>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eastAsia="en-US"/>
              </w:rPr>
            </w:pPr>
          </w:p>
        </w:tc>
        <w:tc>
          <w:tcPr>
            <w:tcW w:w="1275"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eastAsia="en-US"/>
              </w:rPr>
            </w:pPr>
            <w:r>
              <w:rPr>
                <w:sz w:val="20"/>
                <w:szCs w:val="20"/>
                <w:lang w:eastAsia="en-US"/>
              </w:rPr>
              <w:t>П</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eastAsia="en-US"/>
              </w:rPr>
            </w:pPr>
            <w:r>
              <w:rPr>
                <w:sz w:val="20"/>
                <w:szCs w:val="20"/>
                <w:lang w:val="kk-KZ" w:eastAsia="en-US"/>
              </w:rPr>
              <w:t>проблемалық,</w:t>
            </w:r>
          </w:p>
          <w:p>
            <w:pPr>
              <w:jc w:val="center"/>
              <w:rPr>
                <w:sz w:val="20"/>
                <w:szCs w:val="20"/>
                <w:lang w:val="kk-KZ" w:eastAsia="en-US"/>
              </w:rPr>
            </w:pPr>
            <w:r>
              <w:rPr>
                <w:sz w:val="20"/>
                <w:szCs w:val="20"/>
                <w:lang w:val="kk-KZ" w:eastAsia="en-US"/>
              </w:rPr>
              <w:t xml:space="preserve">аналитикалық </w:t>
            </w:r>
          </w:p>
          <w:p>
            <w:pPr>
              <w:jc w:val="center"/>
              <w:rPr>
                <w:sz w:val="20"/>
                <w:szCs w:val="20"/>
                <w:lang w:val="kk-KZ" w:eastAsia="en-US"/>
              </w:rPr>
            </w:pPr>
            <w:r>
              <w:rPr>
                <w:sz w:val="20"/>
                <w:szCs w:val="20"/>
                <w:lang w:val="kk-KZ" w:eastAsia="en-US"/>
              </w:rPr>
              <w:t>дәрістер</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eastAsia="en-US"/>
              </w:rPr>
            </w:pPr>
            <w:r>
              <w:rPr>
                <w:sz w:val="20"/>
                <w:szCs w:val="20"/>
                <w:lang w:eastAsia="en-US"/>
              </w:rPr>
              <w:t>практикалық тапсырмалар, ситуациялық тапсырмалар</w:t>
            </w:r>
            <w:r>
              <w:rPr>
                <w:sz w:val="20"/>
                <w:szCs w:val="20"/>
                <w:lang w:val="kk-KZ" w:eastAsia="en-US"/>
              </w:rPr>
              <w:t>,</w:t>
            </w:r>
            <w:r>
              <w:rPr>
                <w:sz w:val="20"/>
                <w:szCs w:val="20"/>
                <w:lang w:eastAsia="en-US"/>
              </w:rPr>
              <w:t xml:space="preserve"> пікір талас</w:t>
            </w:r>
          </w:p>
        </w:tc>
        <w:tc>
          <w:tcPr>
            <w:tcW w:w="2698" w:type="dxa"/>
            <w:gridSpan w:val="3"/>
            <w:vMerge w:val="restart"/>
            <w:tcBorders>
              <w:top w:val="single" w:color="000000" w:sz="4" w:space="0"/>
              <w:left w:val="single" w:color="000000" w:sz="4" w:space="0"/>
              <w:right w:val="single" w:color="000000" w:sz="4" w:space="0"/>
            </w:tcBorders>
            <w:shd w:val="clear" w:color="auto" w:fill="auto"/>
          </w:tcPr>
          <w:p>
            <w:pPr>
              <w:rPr>
                <w:sz w:val="16"/>
                <w:szCs w:val="16"/>
                <w:lang w:val="kk-KZ" w:eastAsia="en-US"/>
              </w:rPr>
            </w:pPr>
            <w:r>
              <w:rPr>
                <w:sz w:val="20"/>
                <w:szCs w:val="20"/>
                <w:lang w:val="kk-KZ" w:eastAsia="en-US"/>
              </w:rPr>
              <w:t>Дәстүрлі жазбаша емтихан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14" w:hRule="atLeast"/>
        </w:trPr>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eastAsia="en-US"/>
              </w:rPr>
            </w:pPr>
            <w:r>
              <w:rPr>
                <w:b/>
                <w:sz w:val="20"/>
                <w:szCs w:val="20"/>
                <w:lang w:val="kk-KZ" w:eastAsia="en-US"/>
              </w:rPr>
              <w:t>Дәріскер</w:t>
            </w:r>
            <w:r>
              <w:rPr>
                <w:b/>
                <w:sz w:val="20"/>
                <w:szCs w:val="20"/>
                <w:lang w:eastAsia="en-US"/>
              </w:rPr>
              <w:t xml:space="preserve"> </w:t>
            </w:r>
            <w:r>
              <w:rPr>
                <w:b/>
                <w:sz w:val="20"/>
                <w:szCs w:val="20"/>
                <w:lang w:val="kk-KZ" w:eastAsia="en-US"/>
              </w:rPr>
              <w:t>(лер</w:t>
            </w:r>
            <w:r>
              <w:rPr>
                <w:b/>
                <w:sz w:val="20"/>
                <w:szCs w:val="20"/>
                <w:lang w:eastAsia="en-US"/>
              </w:rPr>
              <w:t>)</w:t>
            </w:r>
          </w:p>
        </w:tc>
        <w:tc>
          <w:tcPr>
            <w:tcW w:w="5386" w:type="dxa"/>
            <w:gridSpan w:val="8"/>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eastAsia="en-US"/>
              </w:rPr>
            </w:pPr>
          </w:p>
        </w:tc>
        <w:tc>
          <w:tcPr>
            <w:tcW w:w="2698" w:type="dxa"/>
            <w:gridSpan w:val="3"/>
            <w:vMerge w:val="continue"/>
            <w:tcBorders>
              <w:left w:val="single" w:color="000000" w:sz="4" w:space="0"/>
              <w:right w:val="single" w:color="000000" w:sz="4" w:space="0"/>
            </w:tcBorders>
          </w:tcPr>
          <w:p>
            <w:pPr>
              <w:jc w:val="center"/>
              <w:rPr>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Pr>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eastAsia="en-US"/>
              </w:rPr>
            </w:pPr>
            <w:r>
              <w:rPr>
                <w:b/>
                <w:sz w:val="20"/>
                <w:szCs w:val="20"/>
                <w:lang w:eastAsia="en-US"/>
              </w:rPr>
              <w:t>e-mail</w:t>
            </w:r>
            <w:r>
              <w:rPr>
                <w:b/>
                <w:sz w:val="20"/>
                <w:szCs w:val="20"/>
                <w:lang w:val="kk-KZ" w:eastAsia="en-US"/>
              </w:rPr>
              <w:t>:</w:t>
            </w:r>
          </w:p>
        </w:tc>
        <w:tc>
          <w:tcPr>
            <w:tcW w:w="5386" w:type="dxa"/>
            <w:gridSpan w:val="8"/>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eastAsia="en-US"/>
              </w:rPr>
            </w:pPr>
          </w:p>
        </w:tc>
        <w:tc>
          <w:tcPr>
            <w:tcW w:w="2698" w:type="dxa"/>
            <w:gridSpan w:val="3"/>
            <w:vMerge w:val="continue"/>
            <w:tcBorders>
              <w:left w:val="single" w:color="000000" w:sz="4" w:space="0"/>
              <w:right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58" w:hRule="atLeast"/>
        </w:trPr>
        <w:tc>
          <w:tcPr>
            <w:tcW w:w="2269" w:type="dxa"/>
            <w:gridSpan w:val="3"/>
            <w:tcBorders>
              <w:top w:val="single" w:color="000000" w:sz="4" w:space="0"/>
              <w:left w:val="single" w:color="000000" w:sz="4" w:space="0"/>
              <w:right w:val="single" w:color="000000" w:sz="4" w:space="0"/>
            </w:tcBorders>
            <w:shd w:val="clear" w:color="auto" w:fill="auto"/>
          </w:tcPr>
          <w:p>
            <w:pPr>
              <w:rPr>
                <w:b/>
                <w:sz w:val="20"/>
                <w:szCs w:val="20"/>
                <w:lang w:val="kk-KZ" w:eastAsia="en-US"/>
              </w:rPr>
            </w:pPr>
            <w:r>
              <w:rPr>
                <w:b/>
                <w:sz w:val="20"/>
                <w:szCs w:val="20"/>
                <w:lang w:eastAsia="en-US"/>
              </w:rPr>
              <w:t>Телефон</w:t>
            </w:r>
            <w:r>
              <w:rPr>
                <w:b/>
                <w:sz w:val="20"/>
                <w:szCs w:val="20"/>
                <w:lang w:val="kk-KZ" w:eastAsia="en-US"/>
              </w:rPr>
              <w:t>ы:</w:t>
            </w:r>
          </w:p>
        </w:tc>
        <w:tc>
          <w:tcPr>
            <w:tcW w:w="5386" w:type="dxa"/>
            <w:gridSpan w:val="8"/>
            <w:tcBorders>
              <w:top w:val="single" w:color="000000" w:sz="4" w:space="0"/>
              <w:left w:val="single" w:color="000000" w:sz="4" w:space="0"/>
              <w:right w:val="single" w:color="000000" w:sz="4" w:space="0"/>
            </w:tcBorders>
            <w:shd w:val="clear" w:color="auto" w:fill="auto"/>
          </w:tcPr>
          <w:p>
            <w:pPr>
              <w:jc w:val="both"/>
              <w:rPr>
                <w:sz w:val="20"/>
                <w:szCs w:val="20"/>
                <w:lang w:eastAsia="en-US"/>
              </w:rPr>
            </w:pPr>
            <w:bookmarkStart w:id="5" w:name="_GoBack"/>
            <w:bookmarkEnd w:id="5"/>
          </w:p>
        </w:tc>
        <w:tc>
          <w:tcPr>
            <w:tcW w:w="2698" w:type="dxa"/>
            <w:gridSpan w:val="3"/>
            <w:vMerge w:val="continue"/>
            <w:tcBorders>
              <w:left w:val="single" w:color="000000" w:sz="4" w:space="0"/>
              <w:right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58" w:hRule="atLeast"/>
        </w:trPr>
        <w:tc>
          <w:tcPr>
            <w:tcW w:w="2269" w:type="dxa"/>
            <w:gridSpan w:val="3"/>
            <w:tcBorders>
              <w:top w:val="single" w:color="000000" w:sz="4" w:space="0"/>
              <w:left w:val="single" w:color="000000" w:sz="4" w:space="0"/>
              <w:right w:val="single" w:color="000000" w:sz="4" w:space="0"/>
            </w:tcBorders>
            <w:shd w:val="clear" w:color="auto" w:fill="auto"/>
          </w:tcPr>
          <w:p>
            <w:pPr>
              <w:rPr>
                <w:b/>
                <w:sz w:val="20"/>
                <w:szCs w:val="20"/>
                <w:lang w:eastAsia="en-US"/>
              </w:rPr>
            </w:pPr>
            <w:r>
              <w:rPr>
                <w:b/>
                <w:sz w:val="20"/>
                <w:szCs w:val="20"/>
                <w:lang w:val="kk-KZ" w:eastAsia="en-US"/>
              </w:rPr>
              <w:t>Ассистент(тер)</w:t>
            </w:r>
          </w:p>
        </w:tc>
        <w:tc>
          <w:tcPr>
            <w:tcW w:w="5386" w:type="dxa"/>
            <w:gridSpan w:val="8"/>
            <w:tcBorders>
              <w:top w:val="single" w:color="000000" w:sz="4" w:space="0"/>
              <w:left w:val="single" w:color="000000" w:sz="4" w:space="0"/>
              <w:right w:val="single" w:color="000000" w:sz="4" w:space="0"/>
            </w:tcBorders>
            <w:shd w:val="clear" w:color="auto" w:fill="auto"/>
          </w:tcPr>
          <w:p>
            <w:pPr>
              <w:jc w:val="both"/>
              <w:rPr>
                <w:sz w:val="20"/>
                <w:szCs w:val="20"/>
                <w:lang w:eastAsia="en-US"/>
              </w:rPr>
            </w:pPr>
            <w:r>
              <w:rPr>
                <w:sz w:val="20"/>
                <w:szCs w:val="20"/>
                <w:lang w:eastAsia="en-US"/>
              </w:rPr>
              <w:t>Сырайыл С.</w:t>
            </w:r>
          </w:p>
        </w:tc>
        <w:tc>
          <w:tcPr>
            <w:tcW w:w="2698" w:type="dxa"/>
            <w:gridSpan w:val="3"/>
            <w:vMerge w:val="continue"/>
            <w:tcBorders>
              <w:left w:val="single" w:color="000000" w:sz="4" w:space="0"/>
              <w:right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58" w:hRule="atLeast"/>
        </w:trPr>
        <w:tc>
          <w:tcPr>
            <w:tcW w:w="2269" w:type="dxa"/>
            <w:gridSpan w:val="3"/>
            <w:tcBorders>
              <w:top w:val="single" w:color="000000" w:sz="4" w:space="0"/>
              <w:left w:val="single" w:color="000000" w:sz="4" w:space="0"/>
              <w:right w:val="single" w:color="000000" w:sz="4" w:space="0"/>
            </w:tcBorders>
            <w:shd w:val="clear" w:color="auto" w:fill="auto"/>
          </w:tcPr>
          <w:p>
            <w:pPr>
              <w:rPr>
                <w:b/>
                <w:sz w:val="20"/>
                <w:szCs w:val="20"/>
                <w:lang w:eastAsia="en-US"/>
              </w:rPr>
            </w:pPr>
            <w:r>
              <w:rPr>
                <w:b/>
                <w:sz w:val="20"/>
                <w:szCs w:val="20"/>
                <w:lang w:eastAsia="en-US"/>
              </w:rPr>
              <w:t>e-mail</w:t>
            </w:r>
          </w:p>
        </w:tc>
        <w:tc>
          <w:tcPr>
            <w:tcW w:w="5386" w:type="dxa"/>
            <w:gridSpan w:val="8"/>
            <w:tcBorders>
              <w:top w:val="single" w:color="000000" w:sz="4" w:space="0"/>
              <w:left w:val="single" w:color="000000" w:sz="4" w:space="0"/>
              <w:right w:val="single" w:color="000000" w:sz="4" w:space="0"/>
            </w:tcBorders>
            <w:shd w:val="clear" w:color="auto" w:fill="auto"/>
          </w:tcPr>
          <w:p>
            <w:pPr>
              <w:jc w:val="both"/>
              <w:rPr>
                <w:sz w:val="22"/>
                <w:szCs w:val="22"/>
                <w:lang w:eastAsia="en-US"/>
              </w:rPr>
            </w:pPr>
            <w:r>
              <w:rPr>
                <w:sz w:val="22"/>
                <w:szCs w:val="22"/>
              </w:rPr>
              <w:t>Saya9144</w:t>
            </w:r>
            <w:r>
              <w:rPr>
                <w:sz w:val="22"/>
                <w:szCs w:val="22"/>
                <w:lang w:val="en-US"/>
              </w:rPr>
              <w:t>@mail.ru</w:t>
            </w:r>
            <w:r>
              <w:fldChar w:fldCharType="begin"/>
            </w:r>
            <w:r>
              <w:instrText xml:space="preserve"> HYPERLINK "mailto:arailymyessenbekova@gmail.com" </w:instrText>
            </w:r>
            <w:r>
              <w:fldChar w:fldCharType="separate"/>
            </w:r>
            <w:r>
              <w:fldChar w:fldCharType="end"/>
            </w:r>
          </w:p>
        </w:tc>
        <w:tc>
          <w:tcPr>
            <w:tcW w:w="2698" w:type="dxa"/>
            <w:gridSpan w:val="3"/>
            <w:vMerge w:val="continue"/>
            <w:tcBorders>
              <w:left w:val="single" w:color="000000" w:sz="4" w:space="0"/>
              <w:right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58" w:hRule="atLeast"/>
        </w:trPr>
        <w:tc>
          <w:tcPr>
            <w:tcW w:w="2269" w:type="dxa"/>
            <w:gridSpan w:val="3"/>
            <w:tcBorders>
              <w:top w:val="single" w:color="000000" w:sz="4" w:space="0"/>
              <w:left w:val="single" w:color="000000" w:sz="4" w:space="0"/>
              <w:right w:val="single" w:color="000000" w:sz="4" w:space="0"/>
            </w:tcBorders>
            <w:shd w:val="clear" w:color="auto" w:fill="auto"/>
          </w:tcPr>
          <w:p>
            <w:pPr>
              <w:rPr>
                <w:b/>
                <w:sz w:val="20"/>
                <w:szCs w:val="20"/>
                <w:lang w:eastAsia="en-US"/>
              </w:rPr>
            </w:pPr>
            <w:r>
              <w:rPr>
                <w:b/>
                <w:sz w:val="20"/>
                <w:szCs w:val="20"/>
                <w:lang w:eastAsia="en-US"/>
              </w:rPr>
              <w:t>Телефондары</w:t>
            </w:r>
          </w:p>
        </w:tc>
        <w:tc>
          <w:tcPr>
            <w:tcW w:w="5386" w:type="dxa"/>
            <w:gridSpan w:val="8"/>
            <w:tcBorders>
              <w:top w:val="single" w:color="000000" w:sz="4" w:space="0"/>
              <w:left w:val="single" w:color="000000" w:sz="4" w:space="0"/>
              <w:right w:val="single" w:color="000000" w:sz="4" w:space="0"/>
            </w:tcBorders>
            <w:shd w:val="clear" w:color="auto" w:fill="auto"/>
          </w:tcPr>
          <w:p>
            <w:pPr>
              <w:jc w:val="both"/>
              <w:rPr>
                <w:sz w:val="20"/>
                <w:szCs w:val="20"/>
                <w:lang w:eastAsia="en-US"/>
              </w:rPr>
            </w:pPr>
          </w:p>
        </w:tc>
        <w:tc>
          <w:tcPr>
            <w:tcW w:w="2698" w:type="dxa"/>
            <w:gridSpan w:val="3"/>
            <w:vMerge w:val="continue"/>
            <w:tcBorders>
              <w:left w:val="single" w:color="000000" w:sz="4" w:space="0"/>
              <w:right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58" w:hRule="atLeast"/>
        </w:trPr>
        <w:tc>
          <w:tcPr>
            <w:tcW w:w="2269" w:type="dxa"/>
            <w:gridSpan w:val="3"/>
            <w:tcBorders>
              <w:top w:val="single" w:color="000000" w:sz="4" w:space="0"/>
              <w:left w:val="single" w:color="000000" w:sz="4" w:space="0"/>
              <w:right w:val="single" w:color="000000" w:sz="4" w:space="0"/>
            </w:tcBorders>
            <w:shd w:val="clear" w:color="auto" w:fill="auto"/>
          </w:tcPr>
          <w:p>
            <w:pPr>
              <w:rPr>
                <w:b/>
                <w:bCs/>
                <w:sz w:val="20"/>
                <w:szCs w:val="20"/>
                <w:lang w:eastAsia="en-US"/>
              </w:rPr>
            </w:pPr>
            <w:r>
              <w:rPr>
                <w:rFonts w:eastAsia="Aptos"/>
                <w:b/>
                <w:bCs/>
                <w:kern w:val="2"/>
                <w:sz w:val="20"/>
                <w:szCs w:val="20"/>
                <w:lang w:eastAsia="en-US"/>
                <w14:ligatures w14:val="standardContextual"/>
              </w:rPr>
              <w:t>e-mail</w:t>
            </w:r>
          </w:p>
        </w:tc>
        <w:tc>
          <w:tcPr>
            <w:tcW w:w="5386" w:type="dxa"/>
            <w:gridSpan w:val="8"/>
            <w:tcBorders>
              <w:top w:val="single" w:color="000000" w:sz="4" w:space="0"/>
              <w:left w:val="single" w:color="000000" w:sz="4" w:space="0"/>
              <w:right w:val="single" w:color="000000" w:sz="4" w:space="0"/>
            </w:tcBorders>
            <w:shd w:val="clear" w:color="auto" w:fill="auto"/>
          </w:tcPr>
          <w:p>
            <w:pPr>
              <w:jc w:val="both"/>
              <w:rPr>
                <w:sz w:val="20"/>
                <w:szCs w:val="20"/>
                <w:lang w:eastAsia="en-US"/>
              </w:rPr>
            </w:pPr>
          </w:p>
        </w:tc>
        <w:tc>
          <w:tcPr>
            <w:tcW w:w="2698" w:type="dxa"/>
            <w:gridSpan w:val="3"/>
            <w:vMerge w:val="continue"/>
            <w:tcBorders>
              <w:left w:val="single" w:color="000000" w:sz="4" w:space="0"/>
              <w:right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58" w:hRule="atLeast"/>
        </w:trPr>
        <w:tc>
          <w:tcPr>
            <w:tcW w:w="2269" w:type="dxa"/>
            <w:gridSpan w:val="3"/>
            <w:tcBorders>
              <w:top w:val="single" w:color="000000" w:sz="4" w:space="0"/>
              <w:left w:val="single" w:color="000000" w:sz="4" w:space="0"/>
              <w:right w:val="single" w:color="000000" w:sz="4" w:space="0"/>
            </w:tcBorders>
            <w:shd w:val="clear" w:color="auto" w:fill="auto"/>
          </w:tcPr>
          <w:p>
            <w:pPr>
              <w:rPr>
                <w:b/>
                <w:bCs/>
                <w:sz w:val="20"/>
                <w:szCs w:val="20"/>
                <w:lang w:eastAsia="en-US"/>
              </w:rPr>
            </w:pPr>
            <w:r>
              <w:rPr>
                <w:rFonts w:eastAsia="Aptos"/>
                <w:b/>
                <w:bCs/>
                <w:kern w:val="2"/>
                <w:sz w:val="20"/>
                <w:szCs w:val="20"/>
                <w:lang w:eastAsia="en-US"/>
                <w14:ligatures w14:val="standardContextual"/>
              </w:rPr>
              <w:t>Телефондары</w:t>
            </w:r>
          </w:p>
        </w:tc>
        <w:tc>
          <w:tcPr>
            <w:tcW w:w="5386" w:type="dxa"/>
            <w:gridSpan w:val="8"/>
            <w:tcBorders>
              <w:top w:val="single" w:color="000000" w:sz="4" w:space="0"/>
              <w:left w:val="single" w:color="000000" w:sz="4" w:space="0"/>
              <w:right w:val="single" w:color="000000" w:sz="4" w:space="0"/>
            </w:tcBorders>
            <w:shd w:val="clear" w:color="auto" w:fill="auto"/>
          </w:tcPr>
          <w:p>
            <w:pPr>
              <w:jc w:val="both"/>
              <w:rPr>
                <w:sz w:val="20"/>
                <w:szCs w:val="20"/>
                <w:lang w:eastAsia="en-US"/>
              </w:rPr>
            </w:pPr>
          </w:p>
        </w:tc>
        <w:tc>
          <w:tcPr>
            <w:tcW w:w="2698" w:type="dxa"/>
            <w:gridSpan w:val="3"/>
            <w:vMerge w:val="continue"/>
            <w:tcBorders>
              <w:left w:val="single" w:color="000000" w:sz="4" w:space="0"/>
              <w:right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109" w:hRule="atLeast"/>
        </w:trPr>
        <w:tc>
          <w:tcPr>
            <w:tcW w:w="10353" w:type="dxa"/>
            <w:gridSpan w:val="14"/>
            <w:tcBorders>
              <w:top w:val="single" w:color="000000" w:sz="4" w:space="0"/>
              <w:left w:val="single" w:color="000000" w:sz="4" w:space="0"/>
              <w:bottom w:val="single" w:color="000000" w:sz="4" w:space="0"/>
              <w:right w:val="single" w:color="000000" w:sz="4" w:space="0"/>
            </w:tcBorders>
            <w:shd w:val="clear" w:color="auto" w:fill="DBE5F1"/>
          </w:tcPr>
          <w:p>
            <w:pPr>
              <w:jc w:val="center"/>
              <w:rPr>
                <w:color w:val="FF0000"/>
                <w:sz w:val="16"/>
                <w:szCs w:val="16"/>
                <w:lang w:eastAsia="en-US"/>
              </w:rPr>
            </w:pPr>
            <w:r>
              <w:rPr>
                <w:b/>
                <w:sz w:val="20"/>
                <w:szCs w:val="20"/>
                <w:lang w:val="kk-KZ" w:eastAsia="en-US"/>
              </w:rPr>
              <w:t>ПӘН</w:t>
            </w:r>
            <w:r>
              <w:rPr>
                <w:b/>
                <w:sz w:val="20"/>
                <w:szCs w:val="20"/>
                <w:lang w:eastAsia="en-US"/>
              </w:rPr>
              <w:t>Н</w:t>
            </w:r>
            <w:r>
              <w:rPr>
                <w:b/>
                <w:sz w:val="20"/>
                <w:szCs w:val="20"/>
                <w:lang w:val="kk-KZ" w:eastAsia="en-US"/>
              </w:rPr>
              <w:t>І</w:t>
            </w:r>
            <w:r>
              <w:rPr>
                <w:b/>
                <w:sz w:val="20"/>
                <w:szCs w:val="20"/>
                <w:lang w:eastAsia="en-US"/>
              </w:rPr>
              <w:t>Ң АКАДЕМИЯЛЫҚ ПРЕЗЕНТАЦИЯСЫ</w:t>
            </w:r>
            <w:r>
              <w:rPr>
                <w:color w:val="FF0000"/>
                <w:sz w:val="16"/>
                <w:szCs w:val="16"/>
                <w:lang w:eastAsia="en-US"/>
              </w:rPr>
              <w:t xml:space="preserve"> </w:t>
            </w:r>
          </w:p>
          <w:p>
            <w:pPr>
              <w:rPr>
                <w:color w:val="FF0000"/>
                <w:sz w:val="16"/>
                <w:szCs w:val="16"/>
                <w:lang w:eastAsia="en-US"/>
              </w:rPr>
            </w:pPr>
            <w:r>
              <w:rPr>
                <w:color w:val="FF0000"/>
                <w:sz w:val="16"/>
                <w:szCs w:val="16"/>
                <w:lang w:val="kk-KZ" w:eastAsia="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553" w:hRule="atLeast"/>
        </w:trPr>
        <w:tc>
          <w:tcPr>
            <w:tcW w:w="2269" w:type="dxa"/>
            <w:gridSpan w:val="3"/>
            <w:shd w:val="clear" w:color="auto" w:fill="auto"/>
          </w:tcPr>
          <w:p>
            <w:pPr>
              <w:rPr>
                <w:b/>
                <w:sz w:val="20"/>
                <w:szCs w:val="20"/>
                <w:lang w:val="kk-KZ" w:eastAsia="en-US"/>
              </w:rPr>
            </w:pPr>
            <w:r>
              <w:rPr>
                <w:b/>
                <w:sz w:val="20"/>
                <w:szCs w:val="20"/>
                <w:lang w:val="kk-KZ" w:eastAsia="en-US"/>
              </w:rPr>
              <w:t>Пәннің мақсаты</w:t>
            </w:r>
          </w:p>
        </w:tc>
        <w:tc>
          <w:tcPr>
            <w:tcW w:w="5386" w:type="dxa"/>
            <w:gridSpan w:val="8"/>
            <w:shd w:val="clear" w:color="auto" w:fill="auto"/>
          </w:tcPr>
          <w:p>
            <w:pPr>
              <w:jc w:val="center"/>
              <w:rPr>
                <w:b/>
                <w:sz w:val="20"/>
                <w:szCs w:val="20"/>
                <w:lang w:val="kk-KZ" w:eastAsia="en-US"/>
              </w:rPr>
            </w:pPr>
            <w:r>
              <w:rPr>
                <w:b/>
                <w:sz w:val="20"/>
                <w:szCs w:val="20"/>
                <w:lang w:val="kk-KZ" w:eastAsia="en-US"/>
              </w:rPr>
              <w:t>Оқытудан күтілетін нәтижелер (ОН)*</w:t>
            </w:r>
          </w:p>
        </w:tc>
        <w:tc>
          <w:tcPr>
            <w:tcW w:w="2698" w:type="dxa"/>
            <w:gridSpan w:val="3"/>
            <w:shd w:val="clear" w:color="auto" w:fill="auto"/>
          </w:tcPr>
          <w:p>
            <w:pPr>
              <w:jc w:val="center"/>
              <w:rPr>
                <w:b/>
                <w:bCs/>
                <w:color w:val="000000"/>
                <w:sz w:val="20"/>
                <w:szCs w:val="20"/>
                <w:shd w:val="clear" w:color="auto" w:fill="FFFFFF"/>
                <w:lang w:eastAsia="en-US"/>
              </w:rPr>
            </w:pPr>
            <w:r>
              <w:rPr>
                <w:b/>
                <w:bCs/>
                <w:color w:val="000000"/>
                <w:sz w:val="20"/>
                <w:szCs w:val="20"/>
                <w:shd w:val="clear" w:color="auto" w:fill="FFFFFF"/>
                <w:lang w:eastAsia="en-US"/>
              </w:rPr>
              <w:t>ОН қол жеткізу индикаторлары (ЖИ)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3000" w:hRule="atLeast"/>
        </w:trPr>
        <w:tc>
          <w:tcPr>
            <w:tcW w:w="2269" w:type="dxa"/>
            <w:gridSpan w:val="3"/>
            <w:vMerge w:val="restart"/>
            <w:shd w:val="clear" w:color="auto" w:fill="auto"/>
          </w:tcPr>
          <w:p>
            <w:pPr>
              <w:jc w:val="both"/>
              <w:rPr>
                <w:color w:val="000000"/>
                <w:sz w:val="20"/>
                <w:szCs w:val="20"/>
                <w:lang w:eastAsia="en-US"/>
              </w:rPr>
            </w:pPr>
            <w:r>
              <w:rPr>
                <w:rFonts w:eastAsia="Aptos"/>
                <w:color w:val="000000"/>
                <w:kern w:val="2"/>
                <w:sz w:val="20"/>
                <w:szCs w:val="20"/>
                <w:lang w:eastAsia="en-US"/>
                <w14:ligatures w14:val="standardContextual"/>
              </w:rPr>
              <w:t>Физиологияның теориялық және методологиялық негіздерін, адам және жануарлар организмнің тіршілік әрекетінің физиологиялық процестерінің біртұтастығы мен қоршаған ортамен өзара байланысын жүйелеу және көрсете білу;адам және жануарлар физиологиясы бойынша білімдерін практикалық және ғылыми-зерттеу қызметінде, физиологиялық зерттеулер дағдысын қолдана және талдай білуді үйрету.</w:t>
            </w:r>
          </w:p>
          <w:p>
            <w:pPr>
              <w:jc w:val="both"/>
              <w:rPr>
                <w:color w:val="000000"/>
                <w:sz w:val="20"/>
                <w:szCs w:val="20"/>
                <w:lang w:eastAsia="en-US"/>
              </w:rPr>
            </w:pPr>
          </w:p>
          <w:p>
            <w:pPr>
              <w:jc w:val="both"/>
              <w:rPr>
                <w:sz w:val="20"/>
                <w:szCs w:val="20"/>
                <w:lang w:eastAsia="en-US"/>
              </w:rPr>
            </w:pPr>
          </w:p>
        </w:tc>
        <w:tc>
          <w:tcPr>
            <w:tcW w:w="5386" w:type="dxa"/>
            <w:gridSpan w:val="8"/>
            <w:shd w:val="clear" w:color="auto" w:fill="auto"/>
          </w:tcPr>
          <w:p>
            <w:pPr>
              <w:jc w:val="both"/>
              <w:rPr>
                <w:bCs/>
                <w:sz w:val="20"/>
                <w:szCs w:val="20"/>
                <w:lang w:val="kk-KZ" w:eastAsia="en-US"/>
              </w:rPr>
            </w:pPr>
            <w:r>
              <w:rPr>
                <w:rFonts w:eastAsia="Aptos"/>
                <w:color w:val="000000"/>
                <w:kern w:val="2"/>
                <w:sz w:val="20"/>
                <w:szCs w:val="20"/>
                <w:lang w:val="kk-KZ" w:eastAsia="en-US"/>
                <w14:ligatures w14:val="standardContextual"/>
              </w:rPr>
              <w:t>1. Адам және жануарлар физиологиясы ағзаларының арасындағы біртұтастығы жайлы мәліметтерге мән бере отырып оның қоршаған орта мен байланысының арасындағы құбылыстар жайлы мәліметтерді талдау.</w:t>
            </w:r>
          </w:p>
        </w:tc>
        <w:tc>
          <w:tcPr>
            <w:tcW w:w="2698" w:type="dxa"/>
            <w:gridSpan w:val="3"/>
            <w:shd w:val="clear" w:color="auto" w:fill="auto"/>
          </w:tcPr>
          <w:p>
            <w:pPr>
              <w:contextualSpacing/>
              <w:rPr>
                <w:sz w:val="20"/>
                <w:szCs w:val="20"/>
                <w:lang w:val="kk-KZ" w:eastAsia="en-US"/>
              </w:rPr>
            </w:pPr>
            <w:r>
              <w:rPr>
                <w:sz w:val="20"/>
                <w:szCs w:val="20"/>
                <w:lang w:val="kk-KZ" w:eastAsia="en-US"/>
              </w:rPr>
              <w:t>1.1. Адам және жануарлар денесінің анатомиялық құрылымы туралы білімдерін көрсете алады.</w:t>
            </w:r>
          </w:p>
          <w:p>
            <w:pPr>
              <w:contextualSpacing/>
              <w:rPr>
                <w:color w:val="FF0000"/>
                <w:sz w:val="20"/>
                <w:szCs w:val="20"/>
                <w:lang w:val="kk-KZ" w:eastAsia="en-US"/>
              </w:rPr>
            </w:pPr>
            <w:r>
              <w:rPr>
                <w:sz w:val="20"/>
                <w:szCs w:val="20"/>
                <w:lang w:val="kk-KZ" w:eastAsia="en-US"/>
              </w:rPr>
              <w:t xml:space="preserve">1.2. Адам және жануарлар физиологиясы курсы-мүшелер, мүшелер жүйесі, біртұтас ағзаның қызметі жайлы заңдылықар мен механизмдері туралы қазіргі көзқарастармен байланыстыра алады.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540" w:hRule="atLeast"/>
        </w:trPr>
        <w:tc>
          <w:tcPr>
            <w:tcW w:w="2269" w:type="dxa"/>
            <w:gridSpan w:val="3"/>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eastAsia="en-US"/>
              </w:rPr>
            </w:pPr>
          </w:p>
        </w:tc>
        <w:tc>
          <w:tcPr>
            <w:tcW w:w="5386" w:type="dxa"/>
            <w:gridSpan w:val="8"/>
            <w:shd w:val="clear" w:color="auto" w:fill="auto"/>
          </w:tcPr>
          <w:p>
            <w:pPr>
              <w:jc w:val="both"/>
              <w:rPr>
                <w:sz w:val="20"/>
                <w:szCs w:val="20"/>
                <w:lang w:val="kk-KZ" w:eastAsia="en-US"/>
              </w:rPr>
            </w:pPr>
            <w:r>
              <w:rPr>
                <w:rFonts w:eastAsia="Aptos"/>
                <w:color w:val="000000"/>
                <w:kern w:val="2"/>
                <w:sz w:val="20"/>
                <w:szCs w:val="20"/>
                <w:lang w:val="kk-KZ" w:eastAsia="en-US"/>
                <w14:ligatures w14:val="standardContextual"/>
              </w:rPr>
              <w:t>2. “Адам және жануарлар физиологиясы” пәні болашақ мамандардың критикалық ойлау қабілеті қалыптастыру</w:t>
            </w:r>
          </w:p>
        </w:tc>
        <w:tc>
          <w:tcPr>
            <w:tcW w:w="2698" w:type="dxa"/>
            <w:gridSpan w:val="3"/>
            <w:shd w:val="clear" w:color="auto" w:fill="auto"/>
          </w:tcPr>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eastAsia="en-US"/>
              </w:rPr>
            </w:pPr>
            <w:r>
              <w:rPr>
                <w:color w:val="000000"/>
                <w:sz w:val="20"/>
                <w:szCs w:val="20"/>
                <w:lang w:val="kk-KZ" w:eastAsia="en-US"/>
              </w:rPr>
              <w:t>2.1. Адам және жануарлар ағзасының физиологиялық қызметтері туралы білімдерін көрсете алады.</w:t>
            </w:r>
          </w:p>
          <w:p>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eastAsia="en-US"/>
              </w:rPr>
            </w:pPr>
            <w:r>
              <w:rPr>
                <w:color w:val="000000"/>
                <w:sz w:val="20"/>
                <w:szCs w:val="20"/>
                <w:lang w:val="kk-KZ" w:eastAsia="en-US"/>
              </w:rPr>
              <w:t xml:space="preserve">2.2. Қалыпты жағдайда және қоршаған ортаның әртүрлі факторларының әсерінен адам организмі қызметінің физиологиялық негіздерін талдай алады.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770" w:hRule="atLeast"/>
        </w:trPr>
        <w:tc>
          <w:tcPr>
            <w:tcW w:w="2269" w:type="dxa"/>
            <w:gridSpan w:val="3"/>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eastAsia="en-US"/>
              </w:rPr>
            </w:pPr>
          </w:p>
        </w:tc>
        <w:tc>
          <w:tcPr>
            <w:tcW w:w="5386" w:type="dxa"/>
            <w:gridSpan w:val="8"/>
            <w:shd w:val="clear" w:color="auto" w:fill="auto"/>
          </w:tcPr>
          <w:p>
            <w:pPr>
              <w:jc w:val="both"/>
              <w:rPr>
                <w:sz w:val="20"/>
                <w:szCs w:val="20"/>
                <w:lang w:val="kk-KZ" w:eastAsia="en-US"/>
              </w:rPr>
            </w:pPr>
            <w:r>
              <w:rPr>
                <w:rFonts w:eastAsia="Aptos"/>
                <w:color w:val="000000"/>
                <w:kern w:val="2"/>
                <w:sz w:val="20"/>
                <w:szCs w:val="20"/>
                <w:lang w:val="kk-KZ" w:eastAsia="en-US"/>
                <w14:ligatures w14:val="standardContextual"/>
              </w:rPr>
              <w:t>3. Адам және жануарлардың функционалдық күйінің физиологиялық өзгерістерге тәуелділігін біледі және жүйелердің физиологиялық механизмдерін  түсіндіру.</w:t>
            </w:r>
          </w:p>
        </w:tc>
        <w:tc>
          <w:tcPr>
            <w:tcW w:w="2698" w:type="dxa"/>
            <w:gridSpan w:val="3"/>
            <w:shd w:val="clear" w:color="auto" w:fill="auto"/>
          </w:tcPr>
          <w:p>
            <w:pPr>
              <w:jc w:val="both"/>
              <w:rPr>
                <w:color w:val="000000"/>
                <w:sz w:val="20"/>
                <w:szCs w:val="20"/>
                <w:lang w:val="kk-KZ" w:eastAsia="en-US"/>
              </w:rPr>
            </w:pPr>
            <w:r>
              <w:rPr>
                <w:color w:val="000000"/>
                <w:sz w:val="20"/>
                <w:szCs w:val="20"/>
                <w:lang w:val="kk-KZ" w:eastAsia="en-US"/>
              </w:rPr>
              <w:t>3.1. Адам және жануарлар физиологиясының барлық тарауларынан қалыпты жағдайдағы физиологиялық үдерістерді бағалай алады.</w:t>
            </w:r>
          </w:p>
          <w:p>
            <w:pPr>
              <w:jc w:val="both"/>
              <w:rPr>
                <w:color w:val="000000"/>
                <w:sz w:val="20"/>
                <w:szCs w:val="20"/>
                <w:lang w:val="kk-KZ" w:eastAsia="en-US"/>
              </w:rPr>
            </w:pPr>
            <w:r>
              <w:rPr>
                <w:color w:val="000000"/>
                <w:sz w:val="20"/>
                <w:szCs w:val="20"/>
                <w:lang w:val="kk-KZ" w:eastAsia="en-US"/>
              </w:rPr>
              <w:t xml:space="preserve">3.2. Алынған ақпаратты түсінеді, баяндайды және сыни ойлау тұрғысынан талдайды және зертханалық биологиялық зерттеулердің нәтижелерін ұсына алады;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4150" w:hRule="atLeast"/>
        </w:trPr>
        <w:tc>
          <w:tcPr>
            <w:tcW w:w="2269" w:type="dxa"/>
            <w:gridSpan w:val="3"/>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eastAsia="en-US"/>
              </w:rPr>
            </w:pPr>
          </w:p>
        </w:tc>
        <w:tc>
          <w:tcPr>
            <w:tcW w:w="5386" w:type="dxa"/>
            <w:gridSpan w:val="8"/>
            <w:shd w:val="clear" w:color="auto" w:fill="auto"/>
          </w:tcPr>
          <w:p>
            <w:pPr>
              <w:jc w:val="both"/>
              <w:rPr>
                <w:sz w:val="20"/>
                <w:szCs w:val="20"/>
                <w:lang w:val="kk-KZ" w:eastAsia="en-US"/>
              </w:rPr>
            </w:pPr>
            <w:r>
              <w:rPr>
                <w:rFonts w:eastAsia="Aptos"/>
                <w:color w:val="000000"/>
                <w:kern w:val="2"/>
                <w:sz w:val="20"/>
                <w:szCs w:val="20"/>
                <w:lang w:val="kk-KZ" w:eastAsia="en-US"/>
                <w14:ligatures w14:val="standardContextual"/>
              </w:rPr>
              <w:t>4. Дене жасушаларының, мүшелері мен жүйелерінің қалыптасуындағы, өсуіндегі, дамуы мен жұмысындағы жүйке және гуморальдық реттелудің рөлі туралы ақпаратты сыни тұрғыдан бағалау</w:t>
            </w:r>
          </w:p>
        </w:tc>
        <w:tc>
          <w:tcPr>
            <w:tcW w:w="2698" w:type="dxa"/>
            <w:gridSpan w:val="3"/>
            <w:shd w:val="clear" w:color="auto" w:fill="auto"/>
          </w:tcPr>
          <w:p>
            <w:pPr>
              <w:jc w:val="both"/>
              <w:rPr>
                <w:sz w:val="20"/>
                <w:szCs w:val="20"/>
                <w:lang w:val="kk-KZ" w:eastAsia="en-US"/>
              </w:rPr>
            </w:pPr>
            <w:r>
              <w:rPr>
                <w:sz w:val="20"/>
                <w:szCs w:val="20"/>
                <w:lang w:val="kk-KZ" w:eastAsia="en-US"/>
              </w:rPr>
              <w:t>4.1. Биологиялық объектілердің жасушалық ұйымдасу принциптерін, биофизикалық және биохимиялық негіздерді, мембраналық процестерді және тіршілік әрекетінің молекулалық механизмдерін біледі;</w:t>
            </w:r>
          </w:p>
          <w:p>
            <w:pPr>
              <w:jc w:val="both"/>
              <w:rPr>
                <w:sz w:val="20"/>
                <w:szCs w:val="20"/>
                <w:lang w:val="kk-KZ" w:eastAsia="en-US"/>
              </w:rPr>
            </w:pPr>
            <w:r>
              <w:rPr>
                <w:sz w:val="20"/>
                <w:szCs w:val="20"/>
                <w:lang w:val="kk-KZ" w:eastAsia="en-US"/>
              </w:rPr>
              <w:t>4.2. Зертханалық жағдайларда биологиялық объектілермен жұмыс істеудің заманауи эксперименттік әдістерін, заманауи аппаратурамен жұмыс істеу дағдыларын қолданады;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4113" w:hRule="atLeast"/>
        </w:trPr>
        <w:tc>
          <w:tcPr>
            <w:tcW w:w="2269" w:type="dxa"/>
            <w:gridSpan w:val="3"/>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lang w:val="kk-KZ" w:eastAsia="en-US"/>
              </w:rPr>
            </w:pPr>
          </w:p>
        </w:tc>
        <w:tc>
          <w:tcPr>
            <w:tcW w:w="5386" w:type="dxa"/>
            <w:gridSpan w:val="8"/>
            <w:shd w:val="clear" w:color="auto" w:fill="auto"/>
          </w:tcPr>
          <w:p>
            <w:pPr>
              <w:jc w:val="both"/>
              <w:rPr>
                <w:sz w:val="20"/>
                <w:szCs w:val="20"/>
                <w:lang w:val="kk-KZ" w:eastAsia="en-US"/>
              </w:rPr>
            </w:pPr>
            <w:r>
              <w:rPr>
                <w:rFonts w:eastAsia="Aptos"/>
                <w:kern w:val="2"/>
                <w:sz w:val="20"/>
                <w:szCs w:val="20"/>
                <w:lang w:val="kk-KZ" w:eastAsia="en-US"/>
                <w14:ligatures w14:val="standardContextual"/>
              </w:rPr>
              <w:t xml:space="preserve">5. «Адам </w:t>
            </w:r>
            <w:r>
              <w:rPr>
                <w:rFonts w:eastAsia="Aptos"/>
                <w:color w:val="000000"/>
                <w:kern w:val="2"/>
                <w:sz w:val="20"/>
                <w:szCs w:val="20"/>
                <w:lang w:val="kk-KZ" w:eastAsia="en-US"/>
                <w14:ligatures w14:val="standardContextual"/>
              </w:rPr>
              <w:t xml:space="preserve">және жануарлар </w:t>
            </w:r>
            <w:r>
              <w:rPr>
                <w:rFonts w:eastAsia="Aptos"/>
                <w:kern w:val="2"/>
                <w:sz w:val="20"/>
                <w:szCs w:val="20"/>
                <w:lang w:val="kk-KZ" w:eastAsia="en-US"/>
                <w14:ligatures w14:val="standardContextual"/>
              </w:rPr>
              <w:t>физиологиясы» пәні бойынша алған білімдерін талдау және қорытынды жасау арқылы бір тұжырымға келтіру және қабілеттілігі, өзінің күнделікті оқу процессін және басқада мәселелерді шешу жолдарын жоспарлап, ұйымдастырып өткізу шеберліктері қалыптастыру.</w:t>
            </w:r>
          </w:p>
        </w:tc>
        <w:tc>
          <w:tcPr>
            <w:tcW w:w="2698" w:type="dxa"/>
            <w:gridSpan w:val="3"/>
            <w:shd w:val="clear" w:color="auto" w:fill="auto"/>
          </w:tcPr>
          <w:p>
            <w:pPr>
              <w:tabs>
                <w:tab w:val="left" w:pos="168"/>
                <w:tab w:val="left" w:pos="310"/>
              </w:tabs>
              <w:jc w:val="both"/>
              <w:rPr>
                <w:sz w:val="20"/>
                <w:szCs w:val="20"/>
                <w:lang w:val="kk-KZ" w:eastAsia="en-US"/>
              </w:rPr>
            </w:pPr>
            <w:r>
              <w:rPr>
                <w:sz w:val="20"/>
                <w:szCs w:val="20"/>
                <w:lang w:val="kk-KZ" w:eastAsia="en-US"/>
              </w:rPr>
              <w:t>5.1. Танымдық және кәсіби қызметінде жаратылыстану ғылымдары саласындағы базалық білімін пайдаланады, талдау және модельдеу, теориялық және эксперименттік зерттеу әдістерін қолданады;</w:t>
            </w:r>
          </w:p>
          <w:p>
            <w:pPr>
              <w:tabs>
                <w:tab w:val="left" w:pos="168"/>
                <w:tab w:val="left" w:pos="310"/>
              </w:tabs>
              <w:jc w:val="both"/>
              <w:rPr>
                <w:sz w:val="20"/>
                <w:szCs w:val="20"/>
                <w:lang w:val="kk-KZ" w:eastAsia="en-US"/>
              </w:rPr>
            </w:pPr>
            <w:r>
              <w:rPr>
                <w:sz w:val="20"/>
                <w:szCs w:val="20"/>
                <w:lang w:val="kk-KZ" w:eastAsia="en-US"/>
              </w:rPr>
              <w:t>5.2. Адам және жануарлар физиологиясының негізгі заңдылықтарын түсінуге, мәтіндік базалық білім мамандығы бойынша жаңа білімді дамытады; өз бетімен тиісті ақпараттарды әдебиеттерден, электронды қорлардан ала білу және талдау жасай алады.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88" w:hRule="atLeast"/>
        </w:trPr>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eastAsia="en-US"/>
              </w:rPr>
            </w:pPr>
            <w:r>
              <w:rPr>
                <w:b/>
                <w:sz w:val="20"/>
                <w:szCs w:val="20"/>
                <w:lang w:eastAsia="en-US"/>
              </w:rPr>
              <w:t>Пререквизи</w:t>
            </w:r>
            <w:r>
              <w:rPr>
                <w:b/>
                <w:sz w:val="20"/>
                <w:szCs w:val="20"/>
                <w:lang w:val="kk-KZ" w:eastAsia="en-US"/>
              </w:rPr>
              <w:t>ттер</w:t>
            </w:r>
            <w:r>
              <w:rPr>
                <w:b/>
                <w:sz w:val="20"/>
                <w:szCs w:val="20"/>
                <w:lang w:eastAsia="en-US"/>
              </w:rPr>
              <w:t xml:space="preserve"> </w:t>
            </w:r>
          </w:p>
        </w:tc>
        <w:tc>
          <w:tcPr>
            <w:tcW w:w="8084" w:type="dxa"/>
            <w:gridSpan w:val="11"/>
            <w:tcBorders>
              <w:top w:val="single" w:color="000000" w:sz="4" w:space="0"/>
              <w:left w:val="single" w:color="000000" w:sz="4" w:space="0"/>
              <w:right w:val="single" w:color="000000" w:sz="4" w:space="0"/>
            </w:tcBorders>
            <w:shd w:val="clear" w:color="auto" w:fill="auto"/>
          </w:tcPr>
          <w:p>
            <w:pPr>
              <w:rPr>
                <w:b/>
                <w:sz w:val="20"/>
                <w:szCs w:val="20"/>
                <w:lang w:eastAsia="en-US"/>
              </w:rPr>
            </w:pPr>
            <w:r>
              <w:rPr>
                <w:color w:val="000000"/>
                <w:sz w:val="20"/>
                <w:szCs w:val="20"/>
                <w:lang w:val="kk-KZ" w:eastAsia="en-US"/>
              </w:rPr>
              <w:t>Адам мен жануарлар анатомиясы, анатомия, биохимия, генетика, молекулалық биология, биофизика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Height w:val="288" w:hRule="atLeast"/>
        </w:trPr>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eastAsia="en-US"/>
              </w:rPr>
            </w:pPr>
            <w:r>
              <w:rPr>
                <w:b/>
                <w:sz w:val="20"/>
                <w:szCs w:val="20"/>
                <w:lang w:eastAsia="en-US"/>
              </w:rPr>
              <w:t>Постреквизит</w:t>
            </w:r>
            <w:r>
              <w:rPr>
                <w:b/>
                <w:sz w:val="20"/>
                <w:szCs w:val="20"/>
                <w:lang w:val="kk-KZ" w:eastAsia="en-US"/>
              </w:rPr>
              <w:t>тер</w:t>
            </w:r>
          </w:p>
        </w:tc>
        <w:tc>
          <w:tcPr>
            <w:tcW w:w="8084" w:type="dxa"/>
            <w:gridSpan w:val="11"/>
            <w:tcBorders>
              <w:left w:val="single" w:color="000000" w:sz="4" w:space="0"/>
              <w:bottom w:val="single" w:color="000000" w:sz="4" w:space="0"/>
              <w:right w:val="single" w:color="000000" w:sz="4" w:space="0"/>
            </w:tcBorders>
            <w:shd w:val="clear" w:color="auto" w:fill="auto"/>
          </w:tcPr>
          <w:p>
            <w:pPr>
              <w:rPr>
                <w:sz w:val="20"/>
                <w:szCs w:val="20"/>
                <w:lang w:eastAsia="en-US"/>
              </w:rPr>
            </w:pPr>
            <w:r>
              <w:rPr>
                <w:rFonts w:eastAsia="Calibri"/>
                <w:color w:val="000000"/>
                <w:kern w:val="2"/>
                <w:sz w:val="20"/>
                <w:szCs w:val="20"/>
                <w:lang w:val="kk-KZ" w:eastAsia="en-US"/>
                <w14:ligatures w14:val="standardContextual"/>
              </w:rPr>
              <w:t>Дипломдық жұмыс, Физиологияның таңдамалы тараулары,</w:t>
            </w:r>
            <w:r>
              <w:rPr>
                <w:rFonts w:eastAsia="Aptos"/>
                <w:color w:val="000000"/>
                <w:kern w:val="2"/>
                <w:sz w:val="20"/>
                <w:szCs w:val="20"/>
                <w:lang w:val="kk-KZ" w:eastAsia="en-US"/>
                <w14:ligatures w14:val="standardContextual"/>
              </w:rPr>
              <w:t xml:space="preserve"> эндокринология.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17" w:type="dxa"/>
        </w:trPr>
        <w:tc>
          <w:tcPr>
            <w:tcW w:w="2269" w:type="dxa"/>
            <w:gridSpan w:val="3"/>
            <w:tcBorders>
              <w:top w:val="single" w:color="000000" w:sz="4" w:space="0"/>
              <w:left w:val="single" w:color="000000" w:sz="4" w:space="0"/>
              <w:bottom w:val="single" w:color="000000" w:sz="4" w:space="0"/>
              <w:right w:val="single" w:color="000000" w:sz="4" w:space="0"/>
            </w:tcBorders>
            <w:shd w:val="clear" w:color="auto" w:fill="auto"/>
          </w:tcPr>
          <w:p>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eastAsia="en-US"/>
              </w:rPr>
            </w:pPr>
            <w:r>
              <w:rPr>
                <w:b/>
                <w:sz w:val="20"/>
                <w:szCs w:val="20"/>
                <w:lang w:val="kk-KZ" w:eastAsia="en-US"/>
              </w:rPr>
              <w:t xml:space="preserve">Оқу </w:t>
            </w:r>
            <w:r>
              <w:rPr>
                <w:b/>
                <w:sz w:val="20"/>
                <w:szCs w:val="20"/>
                <w:lang w:eastAsia="en-US"/>
              </w:rPr>
              <w:t>ресурс</w:t>
            </w:r>
            <w:r>
              <w:rPr>
                <w:b/>
                <w:sz w:val="20"/>
                <w:szCs w:val="20"/>
                <w:lang w:val="kk-KZ" w:eastAsia="en-US"/>
              </w:rPr>
              <w:t>тары</w:t>
            </w:r>
          </w:p>
        </w:tc>
        <w:tc>
          <w:tcPr>
            <w:tcW w:w="8084" w:type="dxa"/>
            <w:gridSpan w:val="11"/>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eastAsia="en-US"/>
              </w:rPr>
            </w:pPr>
            <w:r>
              <w:rPr>
                <w:b/>
                <w:bCs/>
                <w:color w:val="000000"/>
                <w:sz w:val="20"/>
                <w:szCs w:val="20"/>
                <w:lang w:val="kk-KZ" w:eastAsia="en-US"/>
              </w:rPr>
              <w:t xml:space="preserve">Әдебиет: </w:t>
            </w:r>
          </w:p>
          <w:p>
            <w:pPr>
              <w:tabs>
                <w:tab w:val="left" w:pos="163"/>
              </w:tabs>
              <w:jc w:val="both"/>
              <w:rPr>
                <w:bCs/>
                <w:color w:val="000000"/>
                <w:sz w:val="20"/>
                <w:szCs w:val="20"/>
                <w:shd w:val="clear" w:color="auto" w:fill="FFFFFF"/>
                <w:lang w:val="kk-KZ" w:eastAsia="en-US"/>
              </w:rPr>
            </w:pPr>
            <w:r>
              <w:rPr>
                <w:bCs/>
                <w:color w:val="000000"/>
                <w:sz w:val="20"/>
                <w:szCs w:val="20"/>
                <w:shd w:val="clear" w:color="auto" w:fill="FFFFFF"/>
                <w:lang w:val="kk-KZ" w:eastAsia="en-US"/>
              </w:rPr>
              <w:t>Негізгі әдебиеттер:</w:t>
            </w:r>
          </w:p>
          <w:p>
            <w:pPr>
              <w:numPr>
                <w:ilvl w:val="0"/>
                <w:numId w:val="1"/>
              </w:numPr>
              <w:tabs>
                <w:tab w:val="left" w:pos="163"/>
                <w:tab w:val="left" w:pos="447"/>
              </w:tabs>
              <w:ind w:left="0" w:firstLine="0"/>
              <w:jc w:val="both"/>
              <w:rPr>
                <w:color w:val="000000"/>
                <w:sz w:val="20"/>
                <w:szCs w:val="20"/>
                <w:lang w:val="kk-KZ"/>
              </w:rPr>
            </w:pPr>
            <w:r>
              <w:rPr>
                <w:color w:val="000000"/>
                <w:sz w:val="20"/>
                <w:szCs w:val="20"/>
                <w:lang w:val="kk-KZ"/>
              </w:rPr>
              <w:t>Торманов Н., Төлеуханов С.Т.  Ағзалардың қызметін реттеу және бейімделу механизмдері. Алматы: Қазақ университеті, 2013 - 134 б.</w:t>
            </w:r>
          </w:p>
          <w:p>
            <w:pPr>
              <w:tabs>
                <w:tab w:val="left" w:pos="163"/>
                <w:tab w:val="left" w:pos="447"/>
              </w:tabs>
              <w:jc w:val="both"/>
              <w:rPr>
                <w:color w:val="000000"/>
                <w:sz w:val="20"/>
                <w:szCs w:val="20"/>
                <w:lang w:val="kk-KZ"/>
              </w:rPr>
            </w:pPr>
            <w:r>
              <w:rPr>
                <w:color w:val="000000"/>
                <w:sz w:val="20"/>
                <w:szCs w:val="20"/>
                <w:lang w:val="kk-KZ"/>
              </w:rPr>
              <w:t>2. Торманов Н., Атанбаева Г.Қ. Адам және жануарлар физиологиясы оқу әдістемелік кешен. Алматы: Қазақ университеті, 2014 - 158 б.</w:t>
            </w:r>
          </w:p>
          <w:p>
            <w:pPr>
              <w:tabs>
                <w:tab w:val="left" w:pos="163"/>
                <w:tab w:val="left" w:pos="447"/>
              </w:tabs>
              <w:jc w:val="both"/>
              <w:rPr>
                <w:color w:val="000000"/>
                <w:sz w:val="20"/>
                <w:szCs w:val="20"/>
                <w:lang w:val="kk-KZ"/>
              </w:rPr>
            </w:pPr>
            <w:r>
              <w:rPr>
                <w:color w:val="000000"/>
                <w:sz w:val="20"/>
                <w:szCs w:val="20"/>
                <w:lang w:val="kk-KZ"/>
              </w:rPr>
              <w:t>3. З.А. Аскарова., Г.Т. Сраилова С.С. Маркеева. Адам және жануарлар физиологиясы бойынша  зертханалық сабақтарға жетекші құрал. Алматы, «Қазақ Университеті» 2015 ж. -257 б.</w:t>
            </w:r>
          </w:p>
          <w:p>
            <w:pPr>
              <w:tabs>
                <w:tab w:val="left" w:pos="163"/>
                <w:tab w:val="left" w:pos="447"/>
              </w:tabs>
              <w:ind w:right="57"/>
              <w:jc w:val="both"/>
              <w:rPr>
                <w:sz w:val="20"/>
                <w:szCs w:val="20"/>
                <w:lang w:val="kk-KZ"/>
              </w:rPr>
            </w:pPr>
            <w:r>
              <w:rPr>
                <w:color w:val="000000"/>
                <w:sz w:val="20"/>
                <w:szCs w:val="20"/>
                <w:lang w:val="kk-KZ"/>
              </w:rPr>
              <w:t xml:space="preserve">4. </w:t>
            </w:r>
            <w:r>
              <w:rPr>
                <w:sz w:val="20"/>
                <w:szCs w:val="20"/>
              </w:rPr>
              <w:t xml:space="preserve"> </w:t>
            </w:r>
            <w:r>
              <w:rPr>
                <w:sz w:val="20"/>
                <w:szCs w:val="20"/>
                <w:lang w:val="kk-KZ"/>
              </w:rPr>
              <w:t>Сәтпаева Х.Қ. Адам физиологиясы. Оқулық. Алматы 2014.</w:t>
            </w:r>
          </w:p>
          <w:p>
            <w:pPr>
              <w:tabs>
                <w:tab w:val="left" w:pos="163"/>
                <w:tab w:val="left" w:pos="447"/>
              </w:tabs>
              <w:jc w:val="both"/>
              <w:rPr>
                <w:sz w:val="20"/>
                <w:szCs w:val="20"/>
                <w:lang w:val="en-US" w:eastAsia="en-US"/>
              </w:rPr>
            </w:pPr>
            <w:r>
              <w:rPr>
                <w:sz w:val="20"/>
                <w:szCs w:val="20"/>
                <w:lang w:val="kk-KZ" w:eastAsia="en-US"/>
              </w:rPr>
              <w:t xml:space="preserve">5. A.K.Jain . </w:t>
            </w:r>
            <w:r>
              <w:rPr>
                <w:sz w:val="20"/>
                <w:szCs w:val="20"/>
                <w:lang w:val="en-US" w:eastAsia="en-US"/>
              </w:rPr>
              <w:t xml:space="preserve">Textbook of Physiology. Vol.-1. nineth edition. </w:t>
            </w:r>
          </w:p>
          <w:p>
            <w:pPr>
              <w:tabs>
                <w:tab w:val="left" w:pos="163"/>
                <w:tab w:val="left" w:pos="447"/>
              </w:tabs>
              <w:jc w:val="both"/>
              <w:rPr>
                <w:sz w:val="20"/>
                <w:szCs w:val="20"/>
                <w:lang w:val="en-US" w:eastAsia="en-US"/>
              </w:rPr>
            </w:pPr>
            <w:r>
              <w:rPr>
                <w:sz w:val="20"/>
                <w:szCs w:val="20"/>
                <w:lang w:val="en-US" w:eastAsia="en-US"/>
              </w:rPr>
              <w:t>6.</w:t>
            </w:r>
            <w:r>
              <w:rPr>
                <w:lang w:val="en-US" w:eastAsia="en-US"/>
              </w:rPr>
              <w:t xml:space="preserve"> </w:t>
            </w:r>
            <w:r>
              <w:rPr>
                <w:sz w:val="20"/>
                <w:szCs w:val="20"/>
                <w:lang w:eastAsia="en-US"/>
              </w:rPr>
              <w:t>Аблайханова</w:t>
            </w:r>
            <w:r>
              <w:rPr>
                <w:sz w:val="20"/>
                <w:szCs w:val="20"/>
                <w:lang w:val="en-US" w:eastAsia="en-US"/>
              </w:rPr>
              <w:t xml:space="preserve"> </w:t>
            </w:r>
            <w:r>
              <w:rPr>
                <w:sz w:val="20"/>
                <w:szCs w:val="20"/>
                <w:lang w:eastAsia="en-US"/>
              </w:rPr>
              <w:t>Н</w:t>
            </w:r>
            <w:r>
              <w:rPr>
                <w:sz w:val="20"/>
                <w:szCs w:val="20"/>
                <w:lang w:val="en-US" w:eastAsia="en-US"/>
              </w:rPr>
              <w:t>.</w:t>
            </w:r>
            <w:r>
              <w:rPr>
                <w:sz w:val="20"/>
                <w:szCs w:val="20"/>
                <w:lang w:eastAsia="en-US"/>
              </w:rPr>
              <w:t>Т</w:t>
            </w:r>
            <w:r>
              <w:rPr>
                <w:sz w:val="20"/>
                <w:szCs w:val="20"/>
                <w:lang w:val="en-US" w:eastAsia="en-US"/>
              </w:rPr>
              <w:t xml:space="preserve">., </w:t>
            </w:r>
            <w:r>
              <w:rPr>
                <w:sz w:val="20"/>
                <w:szCs w:val="20"/>
                <w:lang w:eastAsia="en-US"/>
              </w:rPr>
              <w:t>Бабашев</w:t>
            </w:r>
            <w:r>
              <w:rPr>
                <w:sz w:val="20"/>
                <w:szCs w:val="20"/>
                <w:lang w:val="en-US" w:eastAsia="en-US"/>
              </w:rPr>
              <w:t xml:space="preserve"> </w:t>
            </w:r>
            <w:r>
              <w:rPr>
                <w:sz w:val="20"/>
                <w:szCs w:val="20"/>
                <w:lang w:eastAsia="en-US"/>
              </w:rPr>
              <w:t>А</w:t>
            </w:r>
            <w:r>
              <w:rPr>
                <w:sz w:val="20"/>
                <w:szCs w:val="20"/>
                <w:lang w:val="en-US" w:eastAsia="en-US"/>
              </w:rPr>
              <w:t>.</w:t>
            </w:r>
            <w:r>
              <w:rPr>
                <w:sz w:val="20"/>
                <w:szCs w:val="20"/>
                <w:lang w:eastAsia="en-US"/>
              </w:rPr>
              <w:t>М</w:t>
            </w:r>
            <w:r>
              <w:rPr>
                <w:sz w:val="20"/>
                <w:szCs w:val="20"/>
                <w:lang w:val="en-US" w:eastAsia="en-US"/>
              </w:rPr>
              <w:t xml:space="preserve">., </w:t>
            </w:r>
            <w:r>
              <w:rPr>
                <w:sz w:val="20"/>
                <w:szCs w:val="20"/>
                <w:lang w:eastAsia="en-US"/>
              </w:rPr>
              <w:t>Есенбекова</w:t>
            </w:r>
            <w:r>
              <w:rPr>
                <w:sz w:val="20"/>
                <w:szCs w:val="20"/>
                <w:lang w:val="en-US" w:eastAsia="en-US"/>
              </w:rPr>
              <w:t xml:space="preserve"> </w:t>
            </w:r>
            <w:r>
              <w:rPr>
                <w:sz w:val="20"/>
                <w:szCs w:val="20"/>
                <w:lang w:eastAsia="en-US"/>
              </w:rPr>
              <w:t>А</w:t>
            </w:r>
            <w:r>
              <w:rPr>
                <w:sz w:val="20"/>
                <w:szCs w:val="20"/>
                <w:lang w:val="en-US" w:eastAsia="en-US"/>
              </w:rPr>
              <w:t>.</w:t>
            </w:r>
            <w:r>
              <w:rPr>
                <w:sz w:val="20"/>
                <w:szCs w:val="20"/>
                <w:lang w:eastAsia="en-US"/>
              </w:rPr>
              <w:t>Е</w:t>
            </w:r>
            <w:r>
              <w:rPr>
                <w:sz w:val="20"/>
                <w:szCs w:val="20"/>
                <w:lang w:val="en-US" w:eastAsia="en-US"/>
              </w:rPr>
              <w:t xml:space="preserve">. </w:t>
            </w:r>
            <w:r>
              <w:rPr>
                <w:sz w:val="20"/>
                <w:szCs w:val="20"/>
                <w:lang w:eastAsia="en-US"/>
              </w:rPr>
              <w:t>Нерв</w:t>
            </w:r>
            <w:r>
              <w:rPr>
                <w:sz w:val="20"/>
                <w:szCs w:val="20"/>
                <w:lang w:val="en-US" w:eastAsia="en-US"/>
              </w:rPr>
              <w:t xml:space="preserve"> </w:t>
            </w:r>
            <w:r>
              <w:rPr>
                <w:sz w:val="20"/>
                <w:szCs w:val="20"/>
                <w:lang w:eastAsia="en-US"/>
              </w:rPr>
              <w:t>жүйесінің</w:t>
            </w:r>
            <w:r>
              <w:rPr>
                <w:sz w:val="20"/>
                <w:szCs w:val="20"/>
                <w:lang w:val="en-US" w:eastAsia="en-US"/>
              </w:rPr>
              <w:t xml:space="preserve"> </w:t>
            </w:r>
            <w:r>
              <w:rPr>
                <w:sz w:val="20"/>
                <w:szCs w:val="20"/>
                <w:lang w:eastAsia="en-US"/>
              </w:rPr>
              <w:t>физиологиясы</w:t>
            </w:r>
            <w:r>
              <w:rPr>
                <w:sz w:val="20"/>
                <w:szCs w:val="20"/>
                <w:lang w:val="en-US" w:eastAsia="en-US"/>
              </w:rPr>
              <w:t xml:space="preserve">. </w:t>
            </w:r>
            <w:r>
              <w:rPr>
                <w:sz w:val="20"/>
                <w:szCs w:val="20"/>
                <w:lang w:eastAsia="en-US"/>
              </w:rPr>
              <w:t>Алматы</w:t>
            </w:r>
            <w:r>
              <w:rPr>
                <w:sz w:val="20"/>
                <w:szCs w:val="20"/>
                <w:lang w:val="en-US" w:eastAsia="en-US"/>
              </w:rPr>
              <w:t xml:space="preserve">.: </w:t>
            </w:r>
            <w:r>
              <w:rPr>
                <w:sz w:val="20"/>
                <w:szCs w:val="20"/>
                <w:lang w:eastAsia="en-US"/>
              </w:rPr>
              <w:t>Қазақ</w:t>
            </w:r>
            <w:r>
              <w:rPr>
                <w:sz w:val="20"/>
                <w:szCs w:val="20"/>
                <w:lang w:val="en-US" w:eastAsia="en-US"/>
              </w:rPr>
              <w:t xml:space="preserve"> </w:t>
            </w:r>
            <w:r>
              <w:rPr>
                <w:sz w:val="20"/>
                <w:szCs w:val="20"/>
                <w:lang w:eastAsia="en-US"/>
              </w:rPr>
              <w:t>университеті</w:t>
            </w:r>
            <w:r>
              <w:rPr>
                <w:sz w:val="20"/>
                <w:szCs w:val="20"/>
                <w:lang w:val="en-US" w:eastAsia="en-US"/>
              </w:rPr>
              <w:t xml:space="preserve">, -2022. - 266 </w:t>
            </w:r>
            <w:r>
              <w:rPr>
                <w:sz w:val="20"/>
                <w:szCs w:val="20"/>
                <w:lang w:eastAsia="en-US"/>
              </w:rPr>
              <w:t>б</w:t>
            </w:r>
            <w:r>
              <w:rPr>
                <w:sz w:val="20"/>
                <w:szCs w:val="20"/>
                <w:lang w:val="en-US" w:eastAsia="en-US"/>
              </w:rPr>
              <w:t>.</w:t>
            </w:r>
          </w:p>
          <w:p>
            <w:pPr>
              <w:tabs>
                <w:tab w:val="left" w:pos="163"/>
                <w:tab w:val="left" w:pos="447"/>
              </w:tabs>
              <w:jc w:val="both"/>
              <w:rPr>
                <w:sz w:val="20"/>
                <w:szCs w:val="20"/>
                <w:lang w:val="kk-KZ" w:eastAsia="en-US"/>
              </w:rPr>
            </w:pPr>
            <w:r>
              <w:rPr>
                <w:sz w:val="20"/>
                <w:szCs w:val="20"/>
                <w:lang w:val="kk-KZ" w:eastAsia="en-US"/>
              </w:rPr>
              <w:t>7.</w:t>
            </w:r>
            <w:r>
              <w:rPr>
                <w:sz w:val="20"/>
                <w:szCs w:val="20"/>
                <w:lang w:val="en-US" w:eastAsia="en-US"/>
              </w:rPr>
              <w:t xml:space="preserve"> </w:t>
            </w:r>
            <w:r>
              <w:rPr>
                <w:sz w:val="20"/>
                <w:szCs w:val="20"/>
                <w:lang w:val="kk-KZ" w:eastAsia="en-US"/>
              </w:rPr>
              <w:t>Абылайханова Н.Т. Адам және жануарлар физиологиясы: тері физиологиясы.Оқу құралы. - Алматы: 2010.- 232б.</w:t>
            </w:r>
          </w:p>
          <w:p>
            <w:pPr>
              <w:rPr>
                <w:b/>
                <w:color w:val="000000"/>
                <w:sz w:val="20"/>
                <w:szCs w:val="20"/>
                <w:shd w:val="clear" w:color="auto" w:fill="FFFFFF"/>
                <w:lang w:val="kk-KZ" w:eastAsia="en-US"/>
              </w:rPr>
            </w:pPr>
            <w:r>
              <w:rPr>
                <w:b/>
                <w:color w:val="000000"/>
                <w:sz w:val="20"/>
                <w:szCs w:val="20"/>
                <w:shd w:val="clear" w:color="auto" w:fill="FFFFFF"/>
                <w:lang w:val="kk-KZ" w:eastAsia="en-US"/>
              </w:rPr>
              <w:t>Қосымша әдебиеттер:</w:t>
            </w:r>
          </w:p>
          <w:p>
            <w:pPr>
              <w:rPr>
                <w:bCs/>
                <w:color w:val="000000"/>
                <w:sz w:val="20"/>
                <w:szCs w:val="20"/>
                <w:shd w:val="clear" w:color="auto" w:fill="FFFFFF"/>
                <w:lang w:eastAsia="en-US"/>
              </w:rPr>
            </w:pPr>
            <w:r>
              <w:rPr>
                <w:bCs/>
                <w:color w:val="000000"/>
                <w:sz w:val="20"/>
                <w:szCs w:val="20"/>
                <w:shd w:val="clear" w:color="auto" w:fill="FFFFFF"/>
                <w:lang w:eastAsia="en-US"/>
              </w:rPr>
              <w:t xml:space="preserve">1. </w:t>
            </w:r>
            <w:r>
              <w:rPr>
                <w:bCs/>
                <w:color w:val="000000"/>
                <w:sz w:val="20"/>
                <w:szCs w:val="20"/>
                <w:shd w:val="clear" w:color="auto" w:fill="FFFFFF"/>
                <w:lang w:val="kk-KZ" w:eastAsia="en-US"/>
              </w:rPr>
              <w:t xml:space="preserve">Солодков А.С., Сологуб Е.Б. Физиология человека. Общая. Спортивная. Возрастная: учебник. – </w:t>
            </w:r>
            <w:r>
              <w:rPr>
                <w:bCs/>
                <w:color w:val="000000"/>
                <w:sz w:val="20"/>
                <w:szCs w:val="20"/>
                <w:shd w:val="clear" w:color="auto" w:fill="FFFFFF"/>
                <w:lang w:eastAsia="en-US"/>
              </w:rPr>
              <w:t xml:space="preserve"> </w:t>
            </w:r>
            <w:r>
              <w:rPr>
                <w:bCs/>
                <w:color w:val="000000"/>
                <w:sz w:val="20"/>
                <w:szCs w:val="20"/>
                <w:shd w:val="clear" w:color="auto" w:fill="FFFFFF"/>
                <w:lang w:val="kk-KZ" w:eastAsia="en-US"/>
              </w:rPr>
              <w:t>4</w:t>
            </w:r>
            <w:r>
              <w:rPr>
                <w:bCs/>
                <w:color w:val="000000"/>
                <w:sz w:val="20"/>
                <w:szCs w:val="20"/>
                <w:shd w:val="clear" w:color="auto" w:fill="FFFFFF"/>
                <w:lang w:val="kk-KZ" w:eastAsia="en-US"/>
              </w:rPr>
              <w:tab/>
            </w:r>
            <w:r>
              <w:rPr>
                <w:bCs/>
                <w:color w:val="000000"/>
                <w:sz w:val="20"/>
                <w:szCs w:val="20"/>
                <w:shd w:val="clear" w:color="auto" w:fill="FFFFFF"/>
                <w:lang w:val="kk-KZ" w:eastAsia="en-US"/>
              </w:rPr>
              <w:t>издание: М.: Сов.спорт, 2010.</w:t>
            </w:r>
            <w:r>
              <w:rPr>
                <w:bCs/>
                <w:color w:val="000000"/>
                <w:sz w:val="20"/>
                <w:szCs w:val="20"/>
                <w:shd w:val="clear" w:color="auto" w:fill="FFFFFF"/>
                <w:lang w:eastAsia="en-US"/>
              </w:rPr>
              <w:t xml:space="preserve"> </w:t>
            </w:r>
            <w:r>
              <w:rPr>
                <w:bCs/>
                <w:color w:val="000000"/>
                <w:sz w:val="20"/>
                <w:szCs w:val="20"/>
                <w:shd w:val="clear" w:color="auto" w:fill="FFFFFF"/>
                <w:lang w:val="en-US" w:eastAsia="en-US"/>
              </w:rPr>
              <w:t>C</w:t>
            </w:r>
            <w:r>
              <w:rPr>
                <w:bCs/>
                <w:color w:val="000000"/>
                <w:sz w:val="20"/>
                <w:szCs w:val="20"/>
                <w:shd w:val="clear" w:color="auto" w:fill="FFFFFF"/>
                <w:lang w:eastAsia="en-US"/>
              </w:rPr>
              <w:t>. 290.</w:t>
            </w:r>
          </w:p>
          <w:p>
            <w:pPr>
              <w:rPr>
                <w:bCs/>
                <w:color w:val="000000"/>
                <w:sz w:val="20"/>
                <w:szCs w:val="20"/>
                <w:shd w:val="clear" w:color="auto" w:fill="FFFFFF"/>
                <w:lang w:val="kk-KZ" w:eastAsia="en-US"/>
              </w:rPr>
            </w:pPr>
            <w:r>
              <w:rPr>
                <w:bCs/>
                <w:color w:val="000000"/>
                <w:sz w:val="20"/>
                <w:szCs w:val="20"/>
                <w:shd w:val="clear" w:color="auto" w:fill="FFFFFF"/>
                <w:lang w:val="kk-KZ" w:eastAsia="en-US"/>
              </w:rPr>
              <w:t>2. Маркеева С.С., Сраилова Г.Т., Аскарова З.А. Руководство к лабораторным занятиям по физиологии человека и животных: Учебное пособие. Алматы, 2012. C. 178.</w:t>
            </w:r>
          </w:p>
          <w:p>
            <w:pPr>
              <w:rPr>
                <w:b/>
                <w:bCs/>
                <w:color w:val="000000"/>
                <w:sz w:val="20"/>
                <w:szCs w:val="20"/>
                <w:lang w:val="kk-KZ" w:eastAsia="en-US"/>
              </w:rPr>
            </w:pPr>
            <w:r>
              <w:rPr>
                <w:b/>
                <w:bCs/>
                <w:color w:val="000000"/>
                <w:sz w:val="20"/>
                <w:szCs w:val="20"/>
                <w:lang w:val="kk-KZ" w:eastAsia="en-US"/>
              </w:rPr>
              <w:t>Зерттеушілік инфрақұрылымы</w:t>
            </w:r>
          </w:p>
          <w:p>
            <w:pPr>
              <w:rPr>
                <w:color w:val="000000"/>
                <w:sz w:val="20"/>
                <w:szCs w:val="20"/>
                <w:lang w:val="kk-KZ" w:eastAsia="en-US"/>
              </w:rPr>
            </w:pPr>
            <w:r>
              <w:rPr>
                <w:color w:val="000000"/>
                <w:sz w:val="20"/>
                <w:szCs w:val="20"/>
                <w:lang w:val="kk-KZ" w:eastAsia="en-US"/>
              </w:rPr>
              <w:t xml:space="preserve">1. ҚР БҒМ ҒК «Генетика және физиология институты» ШЖҚ РМК </w:t>
            </w:r>
          </w:p>
          <w:p>
            <w:pPr>
              <w:rPr>
                <w:color w:val="000000"/>
                <w:sz w:val="20"/>
                <w:szCs w:val="20"/>
                <w:lang w:val="kk-KZ" w:eastAsia="en-US"/>
              </w:rPr>
            </w:pPr>
            <w:r>
              <w:rPr>
                <w:color w:val="000000"/>
                <w:sz w:val="20"/>
                <w:szCs w:val="20"/>
                <w:lang w:val="kk-KZ" w:eastAsia="en-US"/>
              </w:rPr>
              <w:t xml:space="preserve">2. ТОО «Профессор Дәрменов О. медициналық орталығы» </w:t>
            </w:r>
          </w:p>
          <w:p>
            <w:pPr>
              <w:rPr>
                <w:b/>
                <w:bCs/>
                <w:color w:val="000000"/>
                <w:sz w:val="20"/>
                <w:szCs w:val="20"/>
                <w:lang w:val="kk-KZ" w:eastAsia="en-US"/>
              </w:rPr>
            </w:pPr>
            <w:r>
              <w:rPr>
                <w:b/>
                <w:bCs/>
                <w:color w:val="000000"/>
                <w:sz w:val="20"/>
                <w:szCs w:val="20"/>
                <w:lang w:val="kk-KZ" w:eastAsia="en-US"/>
              </w:rPr>
              <w:t xml:space="preserve">Мәліметтердің кәсіби ғылыми базасы </w:t>
            </w:r>
          </w:p>
          <w:p>
            <w:pPr>
              <w:tabs>
                <w:tab w:val="left" w:pos="163"/>
              </w:tabs>
              <w:rPr>
                <w:color w:val="000000"/>
                <w:sz w:val="20"/>
                <w:szCs w:val="20"/>
                <w:lang w:val="kk-KZ" w:eastAsia="en-US"/>
              </w:rPr>
            </w:pPr>
            <w:r>
              <w:rPr>
                <w:color w:val="000000"/>
                <w:sz w:val="20"/>
                <w:szCs w:val="20"/>
                <w:lang w:val="kk-KZ" w:eastAsia="en-US"/>
              </w:rPr>
              <w:t xml:space="preserve">1. </w:t>
            </w:r>
            <w:r>
              <w:fldChar w:fldCharType="begin"/>
            </w:r>
            <w:r>
              <w:instrText xml:space="preserve"> HYPERLINK "https://meduniver.com/Medical/Physiology/" </w:instrText>
            </w:r>
            <w:r>
              <w:fldChar w:fldCharType="separate"/>
            </w:r>
            <w:r>
              <w:rPr>
                <w:sz w:val="20"/>
                <w:szCs w:val="20"/>
                <w:lang w:val="kk-KZ" w:eastAsia="en-US"/>
              </w:rPr>
              <w:t>https://meduniver.com/Medical/Physiology/</w:t>
            </w:r>
            <w:r>
              <w:rPr>
                <w:sz w:val="20"/>
                <w:szCs w:val="20"/>
                <w:lang w:val="kk-KZ" w:eastAsia="en-US"/>
              </w:rPr>
              <w:fldChar w:fldCharType="end"/>
            </w:r>
            <w:r>
              <w:rPr>
                <w:color w:val="0000FF"/>
                <w:sz w:val="20"/>
                <w:szCs w:val="20"/>
                <w:u w:val="single"/>
                <w:lang w:val="kk-KZ" w:eastAsia="en-US"/>
              </w:rPr>
              <w:t>;</w:t>
            </w:r>
          </w:p>
          <w:p>
            <w:pPr>
              <w:tabs>
                <w:tab w:val="left" w:pos="163"/>
              </w:tabs>
              <w:contextualSpacing/>
              <w:rPr>
                <w:color w:val="000000"/>
                <w:sz w:val="20"/>
                <w:szCs w:val="20"/>
                <w:lang w:val="en-US" w:eastAsia="en-US"/>
              </w:rPr>
            </w:pPr>
            <w:r>
              <w:rPr>
                <w:color w:val="000000"/>
                <w:sz w:val="20"/>
                <w:szCs w:val="20"/>
                <w:lang w:val="en-US" w:eastAsia="en-US"/>
              </w:rPr>
              <w:t>2.</w:t>
            </w:r>
            <w:r>
              <w:rPr>
                <w:color w:val="000000"/>
                <w:sz w:val="20"/>
                <w:szCs w:val="20"/>
                <w:lang w:val="kk-KZ" w:eastAsia="en-US"/>
              </w:rPr>
              <w:t xml:space="preserve"> </w:t>
            </w:r>
            <w:r>
              <w:rPr>
                <w:color w:val="000000"/>
                <w:sz w:val="20"/>
                <w:szCs w:val="20"/>
                <w:lang w:val="en-US" w:eastAsia="en-US"/>
              </w:rPr>
              <w:t>Web of science</w:t>
            </w:r>
          </w:p>
          <w:p>
            <w:pPr>
              <w:tabs>
                <w:tab w:val="left" w:pos="163"/>
              </w:tabs>
              <w:contextualSpacing/>
              <w:rPr>
                <w:color w:val="000000"/>
                <w:sz w:val="20"/>
                <w:szCs w:val="20"/>
                <w:lang w:val="en-US" w:eastAsia="en-US"/>
              </w:rPr>
            </w:pPr>
            <w:r>
              <w:rPr>
                <w:color w:val="000000"/>
                <w:sz w:val="20"/>
                <w:szCs w:val="20"/>
                <w:lang w:val="en-US" w:eastAsia="en-US"/>
              </w:rPr>
              <w:t>3. PubMed</w:t>
            </w:r>
          </w:p>
          <w:p>
            <w:pPr>
              <w:pBdr>
                <w:top w:val="none" w:color="auto" w:sz="0" w:space="0"/>
                <w:left w:val="none" w:color="auto" w:sz="0" w:space="0"/>
                <w:bottom w:val="none" w:color="auto" w:sz="0" w:space="0"/>
                <w:right w:val="none" w:color="auto" w:sz="0" w:space="0"/>
                <w:between w:val="none" w:color="auto" w:sz="0" w:space="0"/>
              </w:pBdr>
              <w:rPr>
                <w:color w:val="FF0000"/>
                <w:sz w:val="20"/>
                <w:szCs w:val="20"/>
                <w:lang w:val="en-US" w:eastAsia="en-US"/>
              </w:rPr>
            </w:pPr>
            <w:r>
              <w:rPr>
                <w:b/>
                <w:bCs/>
                <w:color w:val="000000"/>
                <w:sz w:val="20"/>
                <w:szCs w:val="20"/>
                <w:lang w:eastAsia="en-US"/>
              </w:rPr>
              <w:t>Интернет</w:t>
            </w:r>
            <w:r>
              <w:rPr>
                <w:b/>
                <w:bCs/>
                <w:color w:val="000000"/>
                <w:sz w:val="20"/>
                <w:szCs w:val="20"/>
                <w:lang w:val="en-US" w:eastAsia="en-US"/>
              </w:rPr>
              <w:t>-</w:t>
            </w:r>
            <w:r>
              <w:rPr>
                <w:b/>
                <w:bCs/>
                <w:color w:val="000000"/>
                <w:sz w:val="20"/>
                <w:szCs w:val="20"/>
                <w:lang w:eastAsia="en-US"/>
              </w:rPr>
              <w:t>ресурс</w:t>
            </w:r>
            <w:r>
              <w:rPr>
                <w:b/>
                <w:bCs/>
                <w:color w:val="000000"/>
                <w:sz w:val="20"/>
                <w:szCs w:val="20"/>
                <w:lang w:val="kk-KZ" w:eastAsia="en-US"/>
              </w:rPr>
              <w:t>тар</w:t>
            </w:r>
          </w:p>
          <w:p>
            <w:pPr>
              <w:autoSpaceDE w:val="0"/>
              <w:autoSpaceDN w:val="0"/>
              <w:adjustRightInd w:val="0"/>
              <w:spacing w:after="27"/>
              <w:rPr>
                <w:sz w:val="20"/>
                <w:szCs w:val="20"/>
                <w:shd w:val="clear" w:color="auto" w:fill="FFFFFF"/>
                <w:lang w:val="en-US" w:eastAsia="en-US"/>
              </w:rPr>
            </w:pPr>
            <w:r>
              <w:rPr>
                <w:color w:val="000000"/>
                <w:sz w:val="20"/>
                <w:szCs w:val="20"/>
                <w:lang w:val="en-US" w:eastAsia="en-US"/>
              </w:rPr>
              <w:t xml:space="preserve">1. </w:t>
            </w:r>
            <w:r>
              <w:fldChar w:fldCharType="begin"/>
            </w:r>
            <w:r>
              <w:instrText xml:space="preserve"> HYPERLINK "http://elibrary.kaznu.kz/ru" </w:instrText>
            </w:r>
            <w:r>
              <w:fldChar w:fldCharType="separate"/>
            </w:r>
            <w:r>
              <w:rPr>
                <w:color w:val="000000"/>
                <w:sz w:val="20"/>
                <w:szCs w:val="20"/>
                <w:shd w:val="clear" w:color="auto" w:fill="FFFFFF"/>
                <w:lang w:val="kk-KZ" w:eastAsia="en-US"/>
              </w:rPr>
              <w:t>http://elibrary.kaznu.kz/ru</w:t>
            </w:r>
            <w:r>
              <w:rPr>
                <w:color w:val="000000"/>
                <w:sz w:val="20"/>
                <w:szCs w:val="20"/>
                <w:shd w:val="clear" w:color="auto" w:fill="FFFFFF"/>
                <w:lang w:val="kk-KZ" w:eastAsia="en-US"/>
              </w:rPr>
              <w:fldChar w:fldCharType="end"/>
            </w:r>
            <w:r>
              <w:rPr>
                <w:color w:val="000000"/>
                <w:sz w:val="20"/>
                <w:szCs w:val="20"/>
                <w:shd w:val="clear" w:color="auto" w:fill="FFFFFF"/>
                <w:lang w:val="kk-KZ" w:eastAsia="en-US"/>
              </w:rPr>
              <w:t xml:space="preserve"> </w:t>
            </w:r>
          </w:p>
          <w:p>
            <w:pPr>
              <w:rPr>
                <w:bCs/>
                <w:color w:val="000000"/>
                <w:sz w:val="20"/>
                <w:szCs w:val="20"/>
                <w:shd w:val="clear" w:color="auto" w:fill="FFFFFF"/>
                <w:lang w:val="kk-KZ" w:eastAsia="en-US"/>
              </w:rPr>
            </w:pPr>
            <w:r>
              <w:rPr>
                <w:color w:val="000000"/>
                <w:sz w:val="20"/>
                <w:szCs w:val="20"/>
                <w:lang w:val="en-US" w:eastAsia="en-US"/>
              </w:rPr>
              <w:t>2</w:t>
            </w:r>
            <w:r>
              <w:rPr>
                <w:color w:val="000000"/>
                <w:sz w:val="20"/>
                <w:szCs w:val="20"/>
                <w:lang w:val="kk-KZ" w:eastAsia="en-US"/>
              </w:rPr>
              <w:t>.</w:t>
            </w:r>
            <w:r>
              <w:rPr>
                <w:bCs/>
                <w:color w:val="000000"/>
                <w:sz w:val="20"/>
                <w:szCs w:val="20"/>
                <w:shd w:val="clear" w:color="auto" w:fill="FFFFFF"/>
                <w:lang w:val="kk-KZ" w:eastAsia="en-US"/>
              </w:rPr>
              <w:t xml:space="preserve"> https://szgmu.ru/rus/m/5246/</w:t>
            </w:r>
          </w:p>
          <w:p>
            <w:pPr>
              <w:rPr>
                <w:bCs/>
                <w:color w:val="000000"/>
                <w:sz w:val="20"/>
                <w:szCs w:val="20"/>
                <w:shd w:val="clear" w:color="auto" w:fill="FFFFFF"/>
                <w:lang w:val="kk-KZ" w:eastAsia="en-US"/>
              </w:rPr>
            </w:pPr>
            <w:r>
              <w:rPr>
                <w:color w:val="000000"/>
                <w:sz w:val="20"/>
                <w:szCs w:val="20"/>
                <w:lang w:eastAsia="en-US"/>
              </w:rPr>
              <w:t>3</w:t>
            </w:r>
            <w:r>
              <w:rPr>
                <w:b/>
                <w:bCs/>
                <w:color w:val="000000"/>
                <w:sz w:val="20"/>
                <w:szCs w:val="20"/>
                <w:lang w:val="kk-KZ" w:eastAsia="en-US"/>
              </w:rPr>
              <w:t>.</w:t>
            </w:r>
            <w:r>
              <w:rPr>
                <w:bCs/>
                <w:color w:val="000000"/>
                <w:sz w:val="20"/>
                <w:szCs w:val="20"/>
                <w:shd w:val="clear" w:color="auto" w:fill="FFFFFF"/>
                <w:lang w:val="kk-KZ" w:eastAsia="en-US"/>
              </w:rPr>
              <w:t xml:space="preserve"> http://nanomedicine.com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3" w:hRule="atLeast"/>
        </w:trPr>
        <w:tc>
          <w:tcPr>
            <w:tcW w:w="2291" w:type="dxa"/>
            <w:gridSpan w:val="4"/>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kk-KZ"/>
              </w:rPr>
            </w:pPr>
            <w:bookmarkStart w:id="4" w:name="_Hlk156555744"/>
            <w:r>
              <w:rPr>
                <w:b/>
                <w:sz w:val="20"/>
                <w:szCs w:val="20"/>
                <w:lang w:val="kk-KZ"/>
              </w:rPr>
              <w:t xml:space="preserve">Пәннің </w:t>
            </w:r>
          </w:p>
          <w:p>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pPr>
              <w:rPr>
                <w:b/>
                <w:sz w:val="20"/>
                <w:szCs w:val="20"/>
              </w:rPr>
            </w:pPr>
            <w:r>
              <w:rPr>
                <w:b/>
                <w:sz w:val="20"/>
                <w:szCs w:val="20"/>
                <w:lang w:val="kk-KZ"/>
              </w:rPr>
              <w:t>саясаты</w:t>
            </w:r>
            <w:r>
              <w:rPr>
                <w:b/>
                <w:sz w:val="20"/>
                <w:szCs w:val="20"/>
              </w:rPr>
              <w:t xml:space="preserve"> </w:t>
            </w:r>
          </w:p>
        </w:tc>
        <w:tc>
          <w:tcPr>
            <w:tcW w:w="8079" w:type="dxa"/>
            <w:gridSpan w:val="11"/>
            <w:tcBorders>
              <w:top w:val="single" w:color="000000" w:sz="4" w:space="0"/>
              <w:left w:val="single" w:color="000000" w:sz="4" w:space="0"/>
              <w:bottom w:val="single" w:color="000000" w:sz="4" w:space="0"/>
              <w:right w:val="single" w:color="000000" w:sz="4" w:space="0"/>
            </w:tcBorders>
          </w:tcPr>
          <w:p>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pPr>
              <w:jc w:val="both"/>
              <w:rPr>
                <w:sz w:val="20"/>
                <w:szCs w:val="20"/>
              </w:rPr>
            </w:pPr>
            <w:r>
              <w:rPr>
                <w:b/>
                <w:bCs/>
                <w:sz w:val="20"/>
                <w:szCs w:val="20"/>
              </w:rPr>
              <w:t>Ғылым мен білімнің интеграциясы.</w:t>
            </w:r>
            <w:r>
              <w:rPr>
                <w:b/>
                <w:bCs/>
                <w:sz w:val="20"/>
                <w:szCs w:val="20"/>
                <w:lang w:val="kk-KZ"/>
              </w:rPr>
              <w:t xml:space="preserve"> </w:t>
            </w:r>
            <w:r>
              <w:rPr>
                <w:sz w:val="20"/>
                <w:szCs w:val="20"/>
              </w:rPr>
              <w:t>Студенттерд</w:t>
            </w:r>
            <w:r>
              <w:rPr>
                <w:sz w:val="20"/>
                <w:szCs w:val="20"/>
                <w:lang w:val="kk-KZ"/>
              </w:rPr>
              <w:t>ің</w:t>
            </w:r>
            <w:r>
              <w:rPr>
                <w:b/>
                <w:bCs/>
                <w:sz w:val="20"/>
                <w:szCs w:val="20"/>
                <w:lang w:val="kk-KZ"/>
              </w:rPr>
              <w:t xml:space="preserve"> </w:t>
            </w:r>
            <w:r>
              <w:rPr>
                <w:sz w:val="20"/>
                <w:szCs w:val="20"/>
              </w:rPr>
              <w:t>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bCs/>
                <w:sz w:val="20"/>
                <w:szCs w:val="20"/>
                <w:lang w:val="kk-KZ"/>
              </w:rPr>
              <w:t>С</w:t>
            </w:r>
            <w:r>
              <w:rPr>
                <w:bCs/>
                <w:sz w:val="20"/>
                <w:szCs w:val="20"/>
              </w:rPr>
              <w:t>ОӨЖ</w:t>
            </w:r>
            <w:r>
              <w:rPr>
                <w:sz w:val="20"/>
                <w:szCs w:val="20"/>
              </w:rPr>
              <w:t xml:space="preserve">, </w:t>
            </w:r>
            <w:r>
              <w:rPr>
                <w:sz w:val="20"/>
                <w:szCs w:val="20"/>
                <w:lang w:val="kk-KZ"/>
              </w:rPr>
              <w:t>CӨЖ</w:t>
            </w:r>
            <w:r>
              <w:rPr>
                <w:sz w:val="20"/>
                <w:szCs w:val="20"/>
              </w:rPr>
              <w:t xml:space="preserve"> тапсырмаларына біріктіреді.</w:t>
            </w:r>
          </w:p>
          <w:p>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pPr>
              <w:jc w:val="both"/>
              <w:rPr>
                <w:b/>
                <w:bCs/>
                <w:sz w:val="20"/>
                <w:szCs w:val="20"/>
                <w:lang w:val="kk-KZ"/>
              </w:rPr>
            </w:pPr>
            <w:r>
              <w:rPr>
                <w:b/>
                <w:bCs/>
                <w:sz w:val="20"/>
                <w:szCs w:val="20"/>
              </w:rPr>
              <w:t xml:space="preserve">Академиялық адалдық. </w:t>
            </w:r>
            <w:r>
              <w:rPr>
                <w:sz w:val="20"/>
                <w:szCs w:val="20"/>
              </w:rPr>
              <w:t xml:space="preserve">Практикалық/зертханалық сабақтар, </w:t>
            </w:r>
            <w:r>
              <w:rPr>
                <w:sz w:val="20"/>
                <w:szCs w:val="20"/>
                <w:lang w:val="en-US"/>
              </w:rPr>
              <w:t>C</w:t>
            </w:r>
            <w:r>
              <w:rPr>
                <w:sz w:val="20"/>
                <w:szCs w:val="20"/>
                <w:lang w:val="kk-KZ"/>
              </w:rPr>
              <w:t>ӨЖ</w:t>
            </w:r>
            <w:r>
              <w:rPr>
                <w:sz w:val="20"/>
                <w:szCs w:val="20"/>
              </w:rPr>
              <w:t xml:space="preserve"> білім алушының дербестігін, сыни ойлауын, шығармашылығын дамытады. Плагиат, жалғандық, </w:t>
            </w:r>
            <w:r>
              <w:rPr>
                <w:sz w:val="20"/>
                <w:szCs w:val="20"/>
                <w:lang w:val="kk-KZ"/>
              </w:rPr>
              <w:t>шпаргалка</w:t>
            </w:r>
            <w:r>
              <w:rPr>
                <w:sz w:val="20"/>
                <w:szCs w:val="20"/>
              </w:rPr>
              <w:t xml:space="preserve"> пайдалану, тапсырмаларды орындаудың барлық кезеңдерінде </w:t>
            </w:r>
            <w:r>
              <w:rPr>
                <w:sz w:val="20"/>
                <w:szCs w:val="20"/>
                <w:lang w:val="kk-KZ"/>
              </w:rPr>
              <w:t xml:space="preserve">көшіруге </w:t>
            </w:r>
            <w:r>
              <w:rPr>
                <w:sz w:val="20"/>
                <w:szCs w:val="20"/>
              </w:rPr>
              <w:t>жол берілмейді.</w:t>
            </w:r>
            <w:r>
              <w:rPr>
                <w:sz w:val="20"/>
                <w:szCs w:val="20"/>
                <w:lang w:val="kk-KZ"/>
              </w:rPr>
              <w:t xml:space="preserve"> Теориялық оқыту кезеңінде және емтихандарда академиялық адалдықты сақтау негізгі саясаттардан басқа «</w:t>
            </w:r>
            <w:r>
              <w:rPr>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sz w:val="20"/>
                <w:szCs w:val="20"/>
                <w:lang w:val="kk-KZ"/>
              </w:rPr>
              <w:t xml:space="preserve"> тәрізді құжаттармен регламенттеледі.</w:t>
            </w:r>
          </w:p>
          <w:p>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jc w:val="both"/>
              <w:rPr>
                <w:sz w:val="20"/>
                <w:szCs w:val="20"/>
                <w:lang w:val="kk-KZ"/>
              </w:rPr>
            </w:pPr>
            <w:r>
              <w:rPr>
                <w:sz w:val="20"/>
                <w:szCs w:val="20"/>
                <w:lang w:val="kk-KZ"/>
              </w:rPr>
              <w:t xml:space="preserve">Барлық білім алушылар, әсіресе мүмкіндігі шектеулі жандар, +7 701 711 2432 /e-mail  Nurzhanat.Ablaihanova@kaznu.kz немесе MS Teams-тегі бейне байланыс арқылы </w:t>
            </w:r>
          </w:p>
          <w:p>
            <w:pPr>
              <w:jc w:val="both"/>
              <w:rPr>
                <w:sz w:val="20"/>
                <w:szCs w:val="20"/>
                <w:lang w:val="kk-KZ"/>
              </w:rPr>
            </w:pPr>
            <w:r>
              <w:rPr>
                <w:color w:val="0070C0"/>
                <w:sz w:val="20"/>
                <w:szCs w:val="20"/>
                <w:lang w:val="kk-KZ"/>
              </w:rPr>
              <w:t xml:space="preserve">https://teams.microsoft.com/l/channel/19%3aSliQtPfd3h1W049YrPJa0PP_wzXujI4_T-MxUU4AA01%40thread.tacv2/%25D0%259E%25D0%25B1%25D1%2589%25D0%25B8%25D0%25B9?groupId=eaa8bdd6-0de9-4d10-b707-f009c5c22605&amp;tenantId=b0ab71a5-75b1-4d65-81f7-f479b4978d7b </w:t>
            </w:r>
            <w:r>
              <w:rPr>
                <w:sz w:val="20"/>
                <w:szCs w:val="20"/>
                <w:lang w:val="kk-KZ"/>
              </w:rPr>
              <w:t xml:space="preserve">кеңестік көмек ала алады. </w:t>
            </w:r>
          </w:p>
          <w:p>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370" w:type="dxa"/>
            <w:gridSpan w:val="15"/>
            <w:tcBorders>
              <w:top w:val="single" w:color="000000" w:sz="4" w:space="0"/>
              <w:left w:val="single" w:color="000000" w:sz="4" w:space="0"/>
              <w:bottom w:val="single" w:color="000000" w:sz="4" w:space="0"/>
              <w:right w:val="single" w:color="000000" w:sz="4" w:space="0"/>
            </w:tcBorders>
            <w:shd w:val="clear" w:color="auto" w:fill="DBE5F1"/>
          </w:tcPr>
          <w:p>
            <w:pPr>
              <w:jc w:val="center"/>
              <w:rPr>
                <w:b/>
                <w:bCs/>
                <w:sz w:val="20"/>
                <w:szCs w:val="20"/>
              </w:rPr>
            </w:pPr>
            <w:r>
              <w:rPr>
                <w:b/>
                <w:bCs/>
                <w:sz w:val="20"/>
                <w:szCs w:val="20"/>
                <w:lang w:val="kk-KZ"/>
              </w:rPr>
              <w:t>БІЛІМ БЕРУ, БІЛІМ АЛУ ЖӘНЕ БАҒАЛАНУ ТУРАЛЫ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4842" w:type="dxa"/>
            <w:gridSpan w:val="8"/>
            <w:tcBorders>
              <w:top w:val="single" w:color="000000" w:sz="4" w:space="0"/>
              <w:left w:val="single" w:color="000000" w:sz="4" w:space="0"/>
              <w:right w:val="single" w:color="000000" w:sz="4" w:space="0"/>
            </w:tcBorders>
            <w:shd w:val="clear" w:color="auto" w:fill="auto"/>
          </w:tcPr>
          <w:p>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7"/>
            <w:tcBorders>
              <w:top w:val="single" w:color="000000" w:sz="4" w:space="0"/>
              <w:left w:val="single" w:color="000000" w:sz="4" w:space="0"/>
              <w:right w:val="single" w:color="000000" w:sz="4" w:space="0"/>
            </w:tcBorders>
            <w:shd w:val="clear" w:color="auto" w:fill="auto"/>
          </w:tcPr>
          <w:p>
            <w:pPr>
              <w:jc w:val="both"/>
              <w:rPr>
                <w:b/>
                <w:bCs/>
                <w:sz w:val="16"/>
                <w:szCs w:val="16"/>
              </w:rPr>
            </w:pPr>
            <w:r>
              <w:rPr>
                <w:b/>
                <w:sz w:val="16"/>
                <w:szCs w:val="16"/>
                <w:lang w:val="kk-KZ"/>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731" w:type="dxa"/>
            <w:tcBorders>
              <w:top w:val="single" w:color="000000" w:sz="4" w:space="0"/>
              <w:left w:val="single" w:color="000000" w:sz="4" w:space="0"/>
              <w:right w:val="single" w:color="000000" w:sz="4" w:space="0"/>
            </w:tcBorders>
            <w:shd w:val="clear" w:color="auto" w:fill="auto"/>
          </w:tcPr>
          <w:p>
            <w:pPr>
              <w:rPr>
                <w:b/>
                <w:bCs/>
                <w:sz w:val="16"/>
                <w:szCs w:val="16"/>
                <w:lang w:val="kk-KZ"/>
              </w:rPr>
            </w:pPr>
            <w:r>
              <w:rPr>
                <w:b/>
                <w:bCs/>
                <w:sz w:val="16"/>
                <w:szCs w:val="16"/>
                <w:lang w:val="kk-KZ"/>
              </w:rPr>
              <w:t xml:space="preserve">Баға </w:t>
            </w:r>
          </w:p>
        </w:tc>
        <w:tc>
          <w:tcPr>
            <w:tcW w:w="1276" w:type="dxa"/>
            <w:tcBorders>
              <w:top w:val="single" w:color="000000" w:sz="4" w:space="0"/>
              <w:left w:val="single" w:color="000000" w:sz="4" w:space="0"/>
              <w:right w:val="single" w:color="000000" w:sz="4" w:space="0"/>
            </w:tcBorders>
            <w:shd w:val="clear" w:color="auto" w:fill="auto"/>
          </w:tcPr>
          <w:p>
            <w:pPr>
              <w:jc w:val="both"/>
              <w:rPr>
                <w:b/>
                <w:bCs/>
                <w:sz w:val="16"/>
                <w:szCs w:val="16"/>
              </w:rPr>
            </w:pPr>
            <w:r>
              <w:rPr>
                <w:b/>
                <w:bCs/>
                <w:sz w:val="16"/>
                <w:szCs w:val="16"/>
                <w:lang w:val="kk-KZ"/>
              </w:rPr>
              <w:t>Баллдардың сандық баламасы</w:t>
            </w:r>
          </w:p>
        </w:tc>
        <w:tc>
          <w:tcPr>
            <w:tcW w:w="992" w:type="dxa"/>
            <w:gridSpan w:val="3"/>
            <w:tcBorders>
              <w:top w:val="single" w:color="000000" w:sz="4" w:space="0"/>
              <w:left w:val="single" w:color="000000" w:sz="4" w:space="0"/>
              <w:right w:val="single" w:color="000000" w:sz="4" w:space="0"/>
            </w:tcBorders>
            <w:shd w:val="clear" w:color="auto" w:fill="auto"/>
          </w:tcPr>
          <w:p>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color="000000" w:sz="4" w:space="0"/>
              <w:left w:val="single" w:color="000000" w:sz="4" w:space="0"/>
              <w:right w:val="single" w:color="000000" w:sz="4" w:space="0"/>
            </w:tcBorders>
            <w:shd w:val="clear" w:color="auto" w:fill="auto"/>
          </w:tcPr>
          <w:p>
            <w:pPr>
              <w:rPr>
                <w:sz w:val="16"/>
                <w:szCs w:val="16"/>
              </w:rPr>
            </w:pPr>
            <w:r>
              <w:rPr>
                <w:b/>
                <w:bCs/>
                <w:sz w:val="16"/>
                <w:szCs w:val="16"/>
                <w:lang w:val="kk-KZ"/>
              </w:rPr>
              <w:t>Дәстүрлі жүйедегі баға</w:t>
            </w:r>
          </w:p>
        </w:tc>
        <w:tc>
          <w:tcPr>
            <w:tcW w:w="5528" w:type="dxa"/>
            <w:gridSpan w:val="7"/>
            <w:vMerge w:val="restart"/>
            <w:tcBorders>
              <w:top w:val="single" w:color="000000" w:sz="4" w:space="0"/>
              <w:left w:val="single" w:color="000000" w:sz="4" w:space="0"/>
              <w:right w:val="single" w:color="000000" w:sz="4" w:space="0"/>
            </w:tcBorders>
          </w:tcPr>
          <w:p>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731" w:type="dxa"/>
            <w:tcBorders>
              <w:left w:val="single" w:color="000000" w:sz="4" w:space="0"/>
              <w:right w:val="single" w:color="000000" w:sz="4" w:space="0"/>
            </w:tcBorders>
          </w:tcPr>
          <w:p>
            <w:pPr>
              <w:jc w:val="both"/>
              <w:rPr>
                <w:b/>
                <w:sz w:val="16"/>
                <w:szCs w:val="16"/>
                <w:highlight w:val="green"/>
              </w:rPr>
            </w:pPr>
            <w:r>
              <w:rPr>
                <w:sz w:val="16"/>
                <w:szCs w:val="16"/>
                <w:lang w:val="en-US"/>
              </w:rPr>
              <w:t>A</w:t>
            </w:r>
          </w:p>
        </w:tc>
        <w:tc>
          <w:tcPr>
            <w:tcW w:w="1276" w:type="dxa"/>
            <w:tcBorders>
              <w:left w:val="single" w:color="000000" w:sz="4" w:space="0"/>
              <w:right w:val="single" w:color="000000" w:sz="4" w:space="0"/>
            </w:tcBorders>
          </w:tcPr>
          <w:p>
            <w:pPr>
              <w:jc w:val="both"/>
              <w:rPr>
                <w:b/>
                <w:sz w:val="16"/>
                <w:szCs w:val="16"/>
                <w:highlight w:val="green"/>
              </w:rPr>
            </w:pPr>
            <w:r>
              <w:rPr>
                <w:sz w:val="16"/>
                <w:szCs w:val="16"/>
                <w:lang w:val="en-US"/>
              </w:rPr>
              <w:t>4</w:t>
            </w:r>
            <w:r>
              <w:rPr>
                <w:sz w:val="16"/>
                <w:szCs w:val="16"/>
              </w:rPr>
              <w:t>,0</w:t>
            </w:r>
          </w:p>
        </w:tc>
        <w:tc>
          <w:tcPr>
            <w:tcW w:w="992" w:type="dxa"/>
            <w:gridSpan w:val="3"/>
            <w:tcBorders>
              <w:left w:val="single" w:color="000000" w:sz="4" w:space="0"/>
              <w:right w:val="single" w:color="000000" w:sz="4" w:space="0"/>
            </w:tcBorders>
          </w:tcPr>
          <w:p>
            <w:pPr>
              <w:jc w:val="both"/>
              <w:rPr>
                <w:b/>
                <w:sz w:val="16"/>
                <w:szCs w:val="16"/>
                <w:highlight w:val="green"/>
              </w:rPr>
            </w:pPr>
            <w:r>
              <w:rPr>
                <w:sz w:val="16"/>
                <w:szCs w:val="16"/>
                <w:lang w:val="en-US"/>
              </w:rPr>
              <w:t>95-100</w:t>
            </w:r>
          </w:p>
        </w:tc>
        <w:tc>
          <w:tcPr>
            <w:tcW w:w="1843" w:type="dxa"/>
            <w:gridSpan w:val="3"/>
            <w:vMerge w:val="restart"/>
            <w:tcBorders>
              <w:left w:val="single" w:color="000000" w:sz="4" w:space="0"/>
              <w:right w:val="single" w:color="000000" w:sz="4" w:space="0"/>
            </w:tcBorders>
          </w:tcPr>
          <w:p>
            <w:pPr>
              <w:jc w:val="both"/>
              <w:rPr>
                <w:b/>
                <w:sz w:val="16"/>
                <w:szCs w:val="16"/>
                <w:highlight w:val="green"/>
                <w:lang w:val="kk-KZ"/>
              </w:rPr>
            </w:pPr>
            <w:r>
              <w:rPr>
                <w:sz w:val="16"/>
                <w:szCs w:val="16"/>
                <w:lang w:val="kk-KZ"/>
              </w:rPr>
              <w:t>Өте жақсы</w:t>
            </w:r>
          </w:p>
        </w:tc>
        <w:tc>
          <w:tcPr>
            <w:tcW w:w="5528" w:type="dxa"/>
            <w:gridSpan w:val="7"/>
            <w:vMerge w:val="continue"/>
          </w:tcPr>
          <w:p>
            <w:pPr>
              <w:jc w:val="both"/>
              <w:rPr>
                <w:sz w:val="16"/>
                <w:szCs w:val="16"/>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731" w:type="dxa"/>
            <w:tcBorders>
              <w:left w:val="single" w:color="000000" w:sz="4" w:space="0"/>
              <w:right w:val="single" w:color="000000" w:sz="4" w:space="0"/>
            </w:tcBorders>
          </w:tcPr>
          <w:p>
            <w:pPr>
              <w:jc w:val="both"/>
              <w:rPr>
                <w:b/>
                <w:sz w:val="16"/>
                <w:szCs w:val="16"/>
                <w:highlight w:val="green"/>
              </w:rPr>
            </w:pPr>
            <w:r>
              <w:rPr>
                <w:sz w:val="16"/>
                <w:szCs w:val="16"/>
                <w:lang w:val="en-US"/>
              </w:rPr>
              <w:t>A-</w:t>
            </w:r>
          </w:p>
        </w:tc>
        <w:tc>
          <w:tcPr>
            <w:tcW w:w="1276" w:type="dxa"/>
            <w:tcBorders>
              <w:left w:val="single" w:color="000000" w:sz="4" w:space="0"/>
              <w:right w:val="single" w:color="000000" w:sz="4" w:space="0"/>
            </w:tcBorders>
          </w:tcPr>
          <w:p>
            <w:pPr>
              <w:jc w:val="both"/>
              <w:rPr>
                <w:b/>
                <w:sz w:val="16"/>
                <w:szCs w:val="16"/>
                <w:highlight w:val="green"/>
              </w:rPr>
            </w:pPr>
            <w:r>
              <w:rPr>
                <w:sz w:val="16"/>
                <w:szCs w:val="16"/>
              </w:rPr>
              <w:t>3,67</w:t>
            </w:r>
          </w:p>
        </w:tc>
        <w:tc>
          <w:tcPr>
            <w:tcW w:w="992" w:type="dxa"/>
            <w:gridSpan w:val="3"/>
            <w:tcBorders>
              <w:left w:val="single" w:color="000000" w:sz="4" w:space="0"/>
              <w:right w:val="single" w:color="000000" w:sz="4" w:space="0"/>
            </w:tcBorders>
          </w:tcPr>
          <w:p>
            <w:pPr>
              <w:jc w:val="both"/>
              <w:rPr>
                <w:b/>
                <w:sz w:val="16"/>
                <w:szCs w:val="16"/>
                <w:highlight w:val="green"/>
              </w:rPr>
            </w:pPr>
            <w:r>
              <w:rPr>
                <w:sz w:val="16"/>
                <w:szCs w:val="16"/>
              </w:rPr>
              <w:t>90-94</w:t>
            </w:r>
          </w:p>
        </w:tc>
        <w:tc>
          <w:tcPr>
            <w:tcW w:w="1843" w:type="dxa"/>
            <w:gridSpan w:val="3"/>
            <w:vMerge w:val="continue"/>
          </w:tcPr>
          <w:p>
            <w:pPr>
              <w:jc w:val="both"/>
              <w:rPr>
                <w:b/>
                <w:sz w:val="16"/>
                <w:szCs w:val="16"/>
                <w:highlight w:val="green"/>
              </w:rPr>
            </w:pPr>
          </w:p>
        </w:tc>
        <w:tc>
          <w:tcPr>
            <w:tcW w:w="5528" w:type="dxa"/>
            <w:gridSpan w:val="7"/>
            <w:vMerge w:val="continue"/>
          </w:tcPr>
          <w:p>
            <w:pPr>
              <w:jc w:val="both"/>
              <w:rPr>
                <w:sz w:val="16"/>
                <w:szCs w:val="16"/>
                <w:highlight w:val="gree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hRule="atLeast"/>
        </w:trPr>
        <w:tc>
          <w:tcPr>
            <w:tcW w:w="731" w:type="dxa"/>
            <w:tcBorders>
              <w:left w:val="single" w:color="000000" w:sz="4" w:space="0"/>
              <w:right w:val="single" w:color="000000" w:sz="4" w:space="0"/>
            </w:tcBorders>
          </w:tcPr>
          <w:p>
            <w:pPr>
              <w:jc w:val="both"/>
              <w:rPr>
                <w:b/>
                <w:sz w:val="16"/>
                <w:szCs w:val="16"/>
                <w:highlight w:val="green"/>
              </w:rPr>
            </w:pPr>
            <w:r>
              <w:rPr>
                <w:sz w:val="16"/>
                <w:szCs w:val="16"/>
                <w:lang w:val="en-US"/>
              </w:rPr>
              <w:t>B+</w:t>
            </w:r>
          </w:p>
        </w:tc>
        <w:tc>
          <w:tcPr>
            <w:tcW w:w="1276" w:type="dxa"/>
            <w:tcBorders>
              <w:left w:val="single" w:color="000000" w:sz="4" w:space="0"/>
              <w:right w:val="single" w:color="000000" w:sz="4" w:space="0"/>
            </w:tcBorders>
          </w:tcPr>
          <w:p>
            <w:pPr>
              <w:jc w:val="both"/>
              <w:rPr>
                <w:b/>
                <w:sz w:val="16"/>
                <w:szCs w:val="16"/>
                <w:highlight w:val="green"/>
              </w:rPr>
            </w:pPr>
            <w:r>
              <w:rPr>
                <w:sz w:val="16"/>
                <w:szCs w:val="16"/>
              </w:rPr>
              <w:t>3,33</w:t>
            </w:r>
          </w:p>
        </w:tc>
        <w:tc>
          <w:tcPr>
            <w:tcW w:w="992" w:type="dxa"/>
            <w:gridSpan w:val="3"/>
            <w:tcBorders>
              <w:left w:val="single" w:color="000000" w:sz="4" w:space="0"/>
              <w:right w:val="single" w:color="000000" w:sz="4" w:space="0"/>
            </w:tcBorders>
          </w:tcPr>
          <w:p>
            <w:pPr>
              <w:jc w:val="both"/>
              <w:rPr>
                <w:b/>
                <w:sz w:val="16"/>
                <w:szCs w:val="16"/>
                <w:highlight w:val="green"/>
              </w:rPr>
            </w:pPr>
            <w:r>
              <w:rPr>
                <w:sz w:val="16"/>
                <w:szCs w:val="16"/>
              </w:rPr>
              <w:t>85-89</w:t>
            </w:r>
          </w:p>
        </w:tc>
        <w:tc>
          <w:tcPr>
            <w:tcW w:w="1843" w:type="dxa"/>
            <w:gridSpan w:val="3"/>
            <w:vMerge w:val="restart"/>
            <w:tcBorders>
              <w:left w:val="single" w:color="000000" w:sz="4" w:space="0"/>
              <w:right w:val="single" w:color="000000" w:sz="4" w:space="0"/>
            </w:tcBorders>
          </w:tcPr>
          <w:p>
            <w:pPr>
              <w:jc w:val="both"/>
              <w:rPr>
                <w:b/>
                <w:sz w:val="16"/>
                <w:szCs w:val="16"/>
                <w:highlight w:val="green"/>
                <w:lang w:val="kk-KZ"/>
              </w:rPr>
            </w:pPr>
            <w:r>
              <w:rPr>
                <w:sz w:val="16"/>
                <w:szCs w:val="16"/>
                <w:lang w:val="kk-KZ"/>
              </w:rPr>
              <w:t xml:space="preserve">Жақсы </w:t>
            </w:r>
          </w:p>
        </w:tc>
        <w:tc>
          <w:tcPr>
            <w:tcW w:w="5528" w:type="dxa"/>
            <w:gridSpan w:val="7"/>
            <w:vMerge w:val="continue"/>
          </w:tcPr>
          <w:p>
            <w:pPr>
              <w:jc w:val="both"/>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trPr>
        <w:tc>
          <w:tcPr>
            <w:tcW w:w="731" w:type="dxa"/>
            <w:tcBorders>
              <w:left w:val="single" w:color="000000" w:sz="4" w:space="0"/>
              <w:right w:val="single" w:color="000000" w:sz="4" w:space="0"/>
            </w:tcBorders>
          </w:tcPr>
          <w:p>
            <w:pPr>
              <w:jc w:val="both"/>
              <w:rPr>
                <w:b/>
                <w:sz w:val="16"/>
                <w:szCs w:val="16"/>
                <w:highlight w:val="green"/>
              </w:rPr>
            </w:pPr>
            <w:r>
              <w:rPr>
                <w:sz w:val="16"/>
                <w:szCs w:val="16"/>
                <w:lang w:val="en-US"/>
              </w:rPr>
              <w:t>B</w:t>
            </w:r>
          </w:p>
        </w:tc>
        <w:tc>
          <w:tcPr>
            <w:tcW w:w="1276" w:type="dxa"/>
            <w:tcBorders>
              <w:left w:val="single" w:color="000000" w:sz="4" w:space="0"/>
              <w:right w:val="single" w:color="000000" w:sz="4" w:space="0"/>
            </w:tcBorders>
          </w:tcPr>
          <w:p>
            <w:pPr>
              <w:jc w:val="both"/>
              <w:rPr>
                <w:b/>
                <w:sz w:val="16"/>
                <w:szCs w:val="16"/>
                <w:highlight w:val="green"/>
              </w:rPr>
            </w:pPr>
            <w:r>
              <w:rPr>
                <w:sz w:val="16"/>
                <w:szCs w:val="16"/>
              </w:rPr>
              <w:t>3,0</w:t>
            </w:r>
          </w:p>
        </w:tc>
        <w:tc>
          <w:tcPr>
            <w:tcW w:w="992" w:type="dxa"/>
            <w:gridSpan w:val="3"/>
            <w:tcBorders>
              <w:left w:val="single" w:color="000000" w:sz="4" w:space="0"/>
              <w:right w:val="single" w:color="000000" w:sz="4" w:space="0"/>
            </w:tcBorders>
          </w:tcPr>
          <w:p>
            <w:pPr>
              <w:jc w:val="both"/>
              <w:rPr>
                <w:b/>
                <w:sz w:val="16"/>
                <w:szCs w:val="16"/>
                <w:highlight w:val="green"/>
              </w:rPr>
            </w:pPr>
            <w:r>
              <w:rPr>
                <w:sz w:val="16"/>
                <w:szCs w:val="16"/>
              </w:rPr>
              <w:t>80-84</w:t>
            </w:r>
          </w:p>
        </w:tc>
        <w:tc>
          <w:tcPr>
            <w:tcW w:w="1843" w:type="dxa"/>
            <w:gridSpan w:val="3"/>
            <w:vMerge w:val="continue"/>
          </w:tcPr>
          <w:p>
            <w:pPr>
              <w:jc w:val="both"/>
              <w:rPr>
                <w:b/>
                <w:sz w:val="16"/>
                <w:szCs w:val="16"/>
                <w:highlight w:val="green"/>
              </w:rPr>
            </w:pPr>
          </w:p>
        </w:tc>
        <w:tc>
          <w:tcPr>
            <w:tcW w:w="3260" w:type="dxa"/>
            <w:gridSpan w:val="4"/>
            <w:tcBorders>
              <w:left w:val="single" w:color="000000" w:sz="4" w:space="0"/>
              <w:right w:val="single" w:color="000000" w:sz="4" w:space="0"/>
            </w:tcBorders>
            <w:shd w:val="clear" w:color="auto" w:fill="auto"/>
          </w:tcPr>
          <w:p>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gridSpan w:val="3"/>
            <w:tcBorders>
              <w:left w:val="single" w:color="000000" w:sz="4" w:space="0"/>
              <w:right w:val="single" w:color="000000" w:sz="4" w:space="0"/>
            </w:tcBorders>
            <w:shd w:val="clear" w:color="auto" w:fill="auto"/>
          </w:tcPr>
          <w:p>
            <w:pPr>
              <w:rPr>
                <w:color w:val="FF0000"/>
                <w:sz w:val="16"/>
                <w:szCs w:val="16"/>
                <w:u w:val="single"/>
                <w:lang w:val="kk-KZ"/>
              </w:rPr>
            </w:pPr>
            <w:r>
              <w:rPr>
                <w:b/>
                <w:bCs/>
                <w:sz w:val="16"/>
                <w:szCs w:val="16"/>
                <w:lang w:val="kk-KZ"/>
              </w:rPr>
              <w:t xml:space="preserve">% мәндегі баллдар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hRule="atLeast"/>
        </w:trPr>
        <w:tc>
          <w:tcPr>
            <w:tcW w:w="731" w:type="dxa"/>
            <w:tcBorders>
              <w:left w:val="single" w:color="000000" w:sz="4" w:space="0"/>
              <w:right w:val="single" w:color="000000" w:sz="4" w:space="0"/>
            </w:tcBorders>
          </w:tcPr>
          <w:p>
            <w:pPr>
              <w:jc w:val="both"/>
              <w:rPr>
                <w:b/>
                <w:sz w:val="16"/>
                <w:szCs w:val="16"/>
                <w:highlight w:val="green"/>
              </w:rPr>
            </w:pPr>
            <w:r>
              <w:rPr>
                <w:sz w:val="16"/>
                <w:szCs w:val="16"/>
                <w:lang w:val="en-US"/>
              </w:rPr>
              <w:t>B-</w:t>
            </w:r>
          </w:p>
        </w:tc>
        <w:tc>
          <w:tcPr>
            <w:tcW w:w="1276" w:type="dxa"/>
            <w:tcBorders>
              <w:left w:val="single" w:color="000000" w:sz="4" w:space="0"/>
              <w:right w:val="single" w:color="000000" w:sz="4" w:space="0"/>
            </w:tcBorders>
          </w:tcPr>
          <w:p>
            <w:pPr>
              <w:jc w:val="both"/>
              <w:rPr>
                <w:b/>
                <w:sz w:val="16"/>
                <w:szCs w:val="16"/>
                <w:highlight w:val="green"/>
              </w:rPr>
            </w:pPr>
            <w:r>
              <w:rPr>
                <w:sz w:val="16"/>
                <w:szCs w:val="16"/>
              </w:rPr>
              <w:t>2,67</w:t>
            </w:r>
          </w:p>
        </w:tc>
        <w:tc>
          <w:tcPr>
            <w:tcW w:w="992" w:type="dxa"/>
            <w:gridSpan w:val="3"/>
            <w:tcBorders>
              <w:left w:val="single" w:color="000000" w:sz="4" w:space="0"/>
              <w:right w:val="single" w:color="000000" w:sz="4" w:space="0"/>
            </w:tcBorders>
          </w:tcPr>
          <w:p>
            <w:pPr>
              <w:jc w:val="both"/>
              <w:rPr>
                <w:b/>
                <w:sz w:val="16"/>
                <w:szCs w:val="16"/>
                <w:highlight w:val="green"/>
              </w:rPr>
            </w:pPr>
            <w:r>
              <w:rPr>
                <w:sz w:val="16"/>
                <w:szCs w:val="16"/>
              </w:rPr>
              <w:t>75-79</w:t>
            </w:r>
          </w:p>
        </w:tc>
        <w:tc>
          <w:tcPr>
            <w:tcW w:w="1843" w:type="dxa"/>
            <w:gridSpan w:val="3"/>
            <w:vMerge w:val="continue"/>
          </w:tcPr>
          <w:p>
            <w:pPr>
              <w:jc w:val="both"/>
              <w:rPr>
                <w:b/>
                <w:sz w:val="16"/>
                <w:szCs w:val="16"/>
                <w:highlight w:val="green"/>
              </w:rPr>
            </w:pPr>
          </w:p>
        </w:tc>
        <w:tc>
          <w:tcPr>
            <w:tcW w:w="3260" w:type="dxa"/>
            <w:gridSpan w:val="4"/>
            <w:tcBorders>
              <w:left w:val="single" w:color="000000" w:sz="4" w:space="0"/>
              <w:right w:val="single" w:color="000000" w:sz="4" w:space="0"/>
            </w:tcBorders>
          </w:tcPr>
          <w:p>
            <w:pPr>
              <w:jc w:val="both"/>
              <w:rPr>
                <w:sz w:val="16"/>
                <w:szCs w:val="16"/>
              </w:rPr>
            </w:pPr>
            <w:r>
              <w:rPr>
                <w:sz w:val="16"/>
                <w:szCs w:val="16"/>
              </w:rPr>
              <w:t>Дәрістердегі белсенділік</w:t>
            </w:r>
          </w:p>
        </w:tc>
        <w:tc>
          <w:tcPr>
            <w:tcW w:w="2268" w:type="dxa"/>
            <w:gridSpan w:val="3"/>
            <w:tcBorders>
              <w:left w:val="single" w:color="000000" w:sz="4" w:space="0"/>
              <w:right w:val="single" w:color="000000" w:sz="4" w:space="0"/>
            </w:tcBorders>
          </w:tcPr>
          <w:p>
            <w:pPr>
              <w:jc w:val="both"/>
              <w:rPr>
                <w:sz w:val="16"/>
                <w:szCs w:val="16"/>
                <w:lang w:val="en-US"/>
              </w:rPr>
            </w:pPr>
            <w:r>
              <w:rPr>
                <w:sz w:val="16"/>
                <w:szCs w:val="16"/>
              </w:rPr>
              <w:t>4</w:t>
            </w:r>
            <w:r>
              <w:rPr>
                <w:sz w:val="16"/>
                <w:szCs w:val="16"/>
                <w:lang w:val="kk-KZ"/>
              </w:rPr>
              <w:t>,</w:t>
            </w:r>
            <w:r>
              <w:rPr>
                <w:sz w:val="16"/>
                <w:szCs w:val="16"/>
                <w:lang w:val="en-US"/>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731" w:type="dxa"/>
            <w:tcBorders>
              <w:left w:val="single" w:color="000000" w:sz="4" w:space="0"/>
              <w:right w:val="single" w:color="000000" w:sz="4" w:space="0"/>
            </w:tcBorders>
          </w:tcPr>
          <w:p>
            <w:pPr>
              <w:jc w:val="both"/>
              <w:rPr>
                <w:b/>
                <w:sz w:val="16"/>
                <w:szCs w:val="16"/>
                <w:highlight w:val="green"/>
              </w:rPr>
            </w:pPr>
            <w:r>
              <w:rPr>
                <w:sz w:val="16"/>
                <w:szCs w:val="16"/>
                <w:lang w:val="en-US"/>
              </w:rPr>
              <w:t>C+</w:t>
            </w:r>
          </w:p>
        </w:tc>
        <w:tc>
          <w:tcPr>
            <w:tcW w:w="1276" w:type="dxa"/>
            <w:tcBorders>
              <w:left w:val="single" w:color="000000" w:sz="4" w:space="0"/>
              <w:right w:val="single" w:color="000000" w:sz="4" w:space="0"/>
            </w:tcBorders>
          </w:tcPr>
          <w:p>
            <w:pPr>
              <w:jc w:val="both"/>
              <w:rPr>
                <w:b/>
                <w:sz w:val="16"/>
                <w:szCs w:val="16"/>
                <w:highlight w:val="green"/>
              </w:rPr>
            </w:pPr>
            <w:r>
              <w:rPr>
                <w:sz w:val="16"/>
                <w:szCs w:val="16"/>
              </w:rPr>
              <w:t>2,33</w:t>
            </w:r>
          </w:p>
        </w:tc>
        <w:tc>
          <w:tcPr>
            <w:tcW w:w="992" w:type="dxa"/>
            <w:gridSpan w:val="3"/>
            <w:tcBorders>
              <w:left w:val="single" w:color="000000" w:sz="4" w:space="0"/>
              <w:right w:val="single" w:color="000000" w:sz="4" w:space="0"/>
            </w:tcBorders>
          </w:tcPr>
          <w:p>
            <w:pPr>
              <w:jc w:val="both"/>
              <w:rPr>
                <w:b/>
                <w:sz w:val="16"/>
                <w:szCs w:val="16"/>
                <w:highlight w:val="green"/>
              </w:rPr>
            </w:pPr>
            <w:r>
              <w:rPr>
                <w:sz w:val="16"/>
                <w:szCs w:val="16"/>
              </w:rPr>
              <w:t>70-74</w:t>
            </w:r>
          </w:p>
        </w:tc>
        <w:tc>
          <w:tcPr>
            <w:tcW w:w="1843" w:type="dxa"/>
            <w:gridSpan w:val="3"/>
            <w:vMerge w:val="continue"/>
          </w:tcPr>
          <w:p>
            <w:pPr>
              <w:jc w:val="both"/>
              <w:rPr>
                <w:b/>
                <w:sz w:val="16"/>
                <w:szCs w:val="16"/>
                <w:highlight w:val="green"/>
              </w:rPr>
            </w:pPr>
          </w:p>
        </w:tc>
        <w:tc>
          <w:tcPr>
            <w:tcW w:w="3260" w:type="dxa"/>
            <w:gridSpan w:val="4"/>
            <w:tcBorders>
              <w:left w:val="single" w:color="000000" w:sz="4" w:space="0"/>
              <w:right w:val="single" w:color="000000" w:sz="4" w:space="0"/>
            </w:tcBorders>
          </w:tcPr>
          <w:p>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gridSpan w:val="3"/>
            <w:tcBorders>
              <w:left w:val="single" w:color="000000" w:sz="4" w:space="0"/>
              <w:right w:val="single" w:color="000000" w:sz="4" w:space="0"/>
            </w:tcBorders>
          </w:tcPr>
          <w:p>
            <w:pPr>
              <w:jc w:val="both"/>
              <w:rPr>
                <w:sz w:val="16"/>
                <w:szCs w:val="16"/>
                <w:lang w:val="en-US"/>
              </w:rPr>
            </w:pPr>
            <w:r>
              <w:rPr>
                <w:sz w:val="16"/>
                <w:szCs w:val="16"/>
                <w:lang w:val="kk-KZ"/>
              </w:rPr>
              <w:t>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 w:hRule="atLeast"/>
        </w:trPr>
        <w:tc>
          <w:tcPr>
            <w:tcW w:w="731" w:type="dxa"/>
            <w:tcBorders>
              <w:left w:val="single" w:color="000000" w:sz="4" w:space="0"/>
              <w:right w:val="single" w:color="000000" w:sz="4" w:space="0"/>
            </w:tcBorders>
            <w:shd w:val="clear" w:color="auto" w:fill="auto"/>
          </w:tcPr>
          <w:p>
            <w:pPr>
              <w:jc w:val="both"/>
              <w:rPr>
                <w:b/>
                <w:sz w:val="16"/>
                <w:szCs w:val="16"/>
                <w:highlight w:val="green"/>
              </w:rPr>
            </w:pPr>
            <w:r>
              <w:rPr>
                <w:sz w:val="16"/>
                <w:szCs w:val="16"/>
                <w:lang w:val="en-US"/>
              </w:rPr>
              <w:t>C</w:t>
            </w:r>
          </w:p>
        </w:tc>
        <w:tc>
          <w:tcPr>
            <w:tcW w:w="1276" w:type="dxa"/>
            <w:tcBorders>
              <w:left w:val="single" w:color="000000" w:sz="4" w:space="0"/>
              <w:right w:val="single" w:color="000000" w:sz="4" w:space="0"/>
            </w:tcBorders>
            <w:shd w:val="clear" w:color="auto" w:fill="auto"/>
          </w:tcPr>
          <w:p>
            <w:pPr>
              <w:jc w:val="both"/>
              <w:rPr>
                <w:b/>
                <w:sz w:val="16"/>
                <w:szCs w:val="16"/>
                <w:highlight w:val="green"/>
              </w:rPr>
            </w:pPr>
            <w:r>
              <w:rPr>
                <w:sz w:val="16"/>
                <w:szCs w:val="16"/>
              </w:rPr>
              <w:t>2,0</w:t>
            </w:r>
          </w:p>
        </w:tc>
        <w:tc>
          <w:tcPr>
            <w:tcW w:w="992" w:type="dxa"/>
            <w:gridSpan w:val="3"/>
            <w:tcBorders>
              <w:left w:val="single" w:color="000000" w:sz="4" w:space="0"/>
              <w:right w:val="single" w:color="000000" w:sz="4" w:space="0"/>
            </w:tcBorders>
            <w:shd w:val="clear" w:color="auto" w:fill="auto"/>
          </w:tcPr>
          <w:p>
            <w:pPr>
              <w:jc w:val="both"/>
              <w:rPr>
                <w:b/>
                <w:sz w:val="16"/>
                <w:szCs w:val="16"/>
                <w:highlight w:val="green"/>
              </w:rPr>
            </w:pPr>
            <w:r>
              <w:rPr>
                <w:sz w:val="16"/>
                <w:szCs w:val="16"/>
              </w:rPr>
              <w:t>65-69</w:t>
            </w:r>
          </w:p>
        </w:tc>
        <w:tc>
          <w:tcPr>
            <w:tcW w:w="1843" w:type="dxa"/>
            <w:gridSpan w:val="3"/>
            <w:vMerge w:val="restart"/>
            <w:tcBorders>
              <w:left w:val="single" w:color="000000" w:sz="4" w:space="0"/>
              <w:right w:val="single" w:color="000000" w:sz="4" w:space="0"/>
            </w:tcBorders>
          </w:tcPr>
          <w:p>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color="000000" w:sz="4" w:space="0"/>
              <w:right w:val="single" w:color="000000" w:sz="4" w:space="0"/>
            </w:tcBorders>
          </w:tcPr>
          <w:p>
            <w:pPr>
              <w:jc w:val="both"/>
              <w:rPr>
                <w:sz w:val="16"/>
                <w:szCs w:val="16"/>
              </w:rPr>
            </w:pPr>
            <w:r>
              <w:rPr>
                <w:sz w:val="16"/>
                <w:szCs w:val="16"/>
                <w:lang w:val="kk-KZ"/>
              </w:rPr>
              <w:t>Өзіндік жұмысы</w:t>
            </w:r>
            <w:r>
              <w:rPr>
                <w:sz w:val="16"/>
                <w:szCs w:val="16"/>
              </w:rPr>
              <w:t xml:space="preserve">                                      </w:t>
            </w:r>
          </w:p>
        </w:tc>
        <w:tc>
          <w:tcPr>
            <w:tcW w:w="2268" w:type="dxa"/>
            <w:gridSpan w:val="3"/>
            <w:tcBorders>
              <w:left w:val="single" w:color="000000" w:sz="4" w:space="0"/>
              <w:right w:val="single" w:color="000000" w:sz="4" w:space="0"/>
            </w:tcBorders>
          </w:tcPr>
          <w:p>
            <w:pPr>
              <w:jc w:val="both"/>
              <w:rPr>
                <w:sz w:val="16"/>
                <w:szCs w:val="16"/>
                <w:lang w:val="en-US"/>
              </w:rPr>
            </w:pPr>
            <w:r>
              <w:rPr>
                <w:sz w:val="16"/>
                <w:szCs w:val="16"/>
                <w:lang w:val="en-US"/>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 w:hRule="atLeast"/>
        </w:trPr>
        <w:tc>
          <w:tcPr>
            <w:tcW w:w="731" w:type="dxa"/>
            <w:tcBorders>
              <w:left w:val="single" w:color="000000" w:sz="4" w:space="0"/>
              <w:right w:val="single" w:color="000000" w:sz="4" w:space="0"/>
            </w:tcBorders>
            <w:shd w:val="clear" w:color="auto" w:fill="auto"/>
          </w:tcPr>
          <w:p>
            <w:pPr>
              <w:jc w:val="both"/>
              <w:rPr>
                <w:b/>
                <w:sz w:val="16"/>
                <w:szCs w:val="16"/>
                <w:highlight w:val="green"/>
              </w:rPr>
            </w:pPr>
            <w:r>
              <w:rPr>
                <w:sz w:val="16"/>
                <w:szCs w:val="16"/>
                <w:lang w:val="en-US"/>
              </w:rPr>
              <w:t>C-</w:t>
            </w:r>
          </w:p>
        </w:tc>
        <w:tc>
          <w:tcPr>
            <w:tcW w:w="1276" w:type="dxa"/>
            <w:tcBorders>
              <w:left w:val="single" w:color="000000" w:sz="4" w:space="0"/>
              <w:right w:val="single" w:color="000000" w:sz="4" w:space="0"/>
            </w:tcBorders>
            <w:shd w:val="clear" w:color="auto" w:fill="auto"/>
          </w:tcPr>
          <w:p>
            <w:pPr>
              <w:jc w:val="both"/>
              <w:rPr>
                <w:b/>
                <w:sz w:val="16"/>
                <w:szCs w:val="16"/>
                <w:highlight w:val="green"/>
              </w:rPr>
            </w:pPr>
            <w:r>
              <w:rPr>
                <w:sz w:val="16"/>
                <w:szCs w:val="16"/>
              </w:rPr>
              <w:t>1,67</w:t>
            </w:r>
          </w:p>
        </w:tc>
        <w:tc>
          <w:tcPr>
            <w:tcW w:w="992" w:type="dxa"/>
            <w:gridSpan w:val="3"/>
            <w:tcBorders>
              <w:left w:val="single" w:color="000000" w:sz="4" w:space="0"/>
              <w:right w:val="single" w:color="000000" w:sz="4" w:space="0"/>
            </w:tcBorders>
            <w:shd w:val="clear" w:color="auto" w:fill="auto"/>
          </w:tcPr>
          <w:p>
            <w:pPr>
              <w:jc w:val="both"/>
              <w:rPr>
                <w:b/>
                <w:sz w:val="16"/>
                <w:szCs w:val="16"/>
                <w:highlight w:val="green"/>
              </w:rPr>
            </w:pPr>
            <w:r>
              <w:rPr>
                <w:sz w:val="16"/>
                <w:szCs w:val="16"/>
              </w:rPr>
              <w:t>60-64</w:t>
            </w:r>
          </w:p>
        </w:tc>
        <w:tc>
          <w:tcPr>
            <w:tcW w:w="1843" w:type="dxa"/>
            <w:gridSpan w:val="3"/>
            <w:vMerge w:val="continue"/>
            <w:tcBorders>
              <w:left w:val="single" w:color="000000" w:sz="4" w:space="0"/>
              <w:right w:val="single" w:color="000000" w:sz="4" w:space="0"/>
            </w:tcBorders>
          </w:tcPr>
          <w:p>
            <w:pPr>
              <w:jc w:val="both"/>
              <w:rPr>
                <w:b/>
                <w:sz w:val="16"/>
                <w:szCs w:val="16"/>
                <w:highlight w:val="green"/>
              </w:rPr>
            </w:pPr>
          </w:p>
        </w:tc>
        <w:tc>
          <w:tcPr>
            <w:tcW w:w="3260" w:type="dxa"/>
            <w:gridSpan w:val="4"/>
            <w:tcBorders>
              <w:left w:val="single" w:color="000000" w:sz="4" w:space="0"/>
              <w:right w:val="single" w:color="000000" w:sz="4" w:space="0"/>
            </w:tcBorders>
          </w:tcPr>
          <w:p>
            <w:pPr>
              <w:jc w:val="both"/>
              <w:rPr>
                <w:sz w:val="16"/>
                <w:szCs w:val="16"/>
                <w:lang w:val="kk-KZ"/>
              </w:rPr>
            </w:pPr>
            <w:r>
              <w:rPr>
                <w:sz w:val="16"/>
                <w:szCs w:val="16"/>
              </w:rPr>
              <w:t>Жобалық және шығармашылық қызмет</w:t>
            </w:r>
            <w:r>
              <w:rPr>
                <w:sz w:val="16"/>
                <w:szCs w:val="16"/>
                <w:lang w:val="kk-KZ"/>
              </w:rPr>
              <w:t>і</w:t>
            </w:r>
          </w:p>
        </w:tc>
        <w:tc>
          <w:tcPr>
            <w:tcW w:w="2268" w:type="dxa"/>
            <w:gridSpan w:val="3"/>
            <w:tcBorders>
              <w:left w:val="single" w:color="000000" w:sz="4" w:space="0"/>
              <w:right w:val="single" w:color="000000" w:sz="4" w:space="0"/>
            </w:tcBorders>
          </w:tcPr>
          <w:p>
            <w:pPr>
              <w:jc w:val="both"/>
              <w:rPr>
                <w:sz w:val="16"/>
                <w:szCs w:val="16"/>
                <w:lang w:val="kk-KZ"/>
              </w:rPr>
            </w:pPr>
            <w:r>
              <w:rPr>
                <w:sz w:val="16"/>
                <w:szCs w:val="16"/>
                <w:lang w:val="kk-KZ"/>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731" w:type="dxa"/>
            <w:tcBorders>
              <w:left w:val="single" w:color="000000" w:sz="4" w:space="0"/>
              <w:bottom w:val="single" w:color="auto" w:sz="4" w:space="0"/>
              <w:right w:val="single" w:color="000000" w:sz="4" w:space="0"/>
            </w:tcBorders>
            <w:shd w:val="clear" w:color="auto" w:fill="auto"/>
          </w:tcPr>
          <w:p>
            <w:pPr>
              <w:jc w:val="both"/>
              <w:rPr>
                <w:b/>
                <w:sz w:val="16"/>
                <w:szCs w:val="16"/>
                <w:highlight w:val="green"/>
              </w:rPr>
            </w:pPr>
            <w:r>
              <w:rPr>
                <w:sz w:val="16"/>
                <w:szCs w:val="16"/>
                <w:lang w:val="en-US"/>
              </w:rPr>
              <w:t>D+</w:t>
            </w:r>
          </w:p>
        </w:tc>
        <w:tc>
          <w:tcPr>
            <w:tcW w:w="1276" w:type="dxa"/>
            <w:tcBorders>
              <w:left w:val="single" w:color="000000" w:sz="4" w:space="0"/>
              <w:bottom w:val="single" w:color="auto" w:sz="4" w:space="0"/>
              <w:right w:val="single" w:color="000000" w:sz="4" w:space="0"/>
            </w:tcBorders>
            <w:shd w:val="clear" w:color="auto" w:fill="auto"/>
          </w:tcPr>
          <w:p>
            <w:pPr>
              <w:jc w:val="both"/>
              <w:rPr>
                <w:b/>
                <w:sz w:val="16"/>
                <w:szCs w:val="16"/>
                <w:highlight w:val="green"/>
              </w:rPr>
            </w:pPr>
            <w:r>
              <w:rPr>
                <w:sz w:val="16"/>
                <w:szCs w:val="16"/>
              </w:rPr>
              <w:t>1,33</w:t>
            </w:r>
          </w:p>
        </w:tc>
        <w:tc>
          <w:tcPr>
            <w:tcW w:w="992" w:type="dxa"/>
            <w:gridSpan w:val="3"/>
            <w:tcBorders>
              <w:left w:val="single" w:color="000000" w:sz="4" w:space="0"/>
              <w:bottom w:val="single" w:color="auto" w:sz="4" w:space="0"/>
              <w:right w:val="single" w:color="000000" w:sz="4" w:space="0"/>
            </w:tcBorders>
            <w:shd w:val="clear" w:color="auto" w:fill="auto"/>
          </w:tcPr>
          <w:p>
            <w:pPr>
              <w:jc w:val="both"/>
              <w:rPr>
                <w:b/>
                <w:sz w:val="16"/>
                <w:szCs w:val="16"/>
                <w:highlight w:val="green"/>
              </w:rPr>
            </w:pPr>
            <w:r>
              <w:rPr>
                <w:sz w:val="16"/>
                <w:szCs w:val="16"/>
              </w:rPr>
              <w:t>55-59</w:t>
            </w:r>
          </w:p>
        </w:tc>
        <w:tc>
          <w:tcPr>
            <w:tcW w:w="1843" w:type="dxa"/>
            <w:gridSpan w:val="3"/>
            <w:vMerge w:val="continue"/>
            <w:tcBorders>
              <w:left w:val="single" w:color="000000" w:sz="4" w:space="0"/>
              <w:right w:val="single" w:color="000000" w:sz="4" w:space="0"/>
            </w:tcBorders>
          </w:tcPr>
          <w:p>
            <w:pPr>
              <w:jc w:val="both"/>
              <w:rPr>
                <w:sz w:val="16"/>
                <w:szCs w:val="16"/>
                <w:lang w:val="kk-KZ"/>
              </w:rPr>
            </w:pPr>
          </w:p>
        </w:tc>
        <w:tc>
          <w:tcPr>
            <w:tcW w:w="3260" w:type="dxa"/>
            <w:gridSpan w:val="4"/>
            <w:tcBorders>
              <w:left w:val="single" w:color="000000" w:sz="4" w:space="0"/>
              <w:bottom w:val="single" w:color="auto" w:sz="4" w:space="0"/>
              <w:right w:val="single" w:color="000000" w:sz="4" w:space="0"/>
            </w:tcBorders>
          </w:tcPr>
          <w:p>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gridSpan w:val="3"/>
            <w:tcBorders>
              <w:left w:val="single" w:color="000000" w:sz="4" w:space="0"/>
              <w:bottom w:val="single" w:color="auto" w:sz="4" w:space="0"/>
              <w:right w:val="single" w:color="000000" w:sz="4" w:space="0"/>
            </w:tcBorders>
          </w:tcPr>
          <w:p>
            <w:pPr>
              <w:jc w:val="both"/>
              <w:rPr>
                <w:sz w:val="16"/>
                <w:szCs w:val="16"/>
              </w:rPr>
            </w:pPr>
            <w:r>
              <w:rPr>
                <w:sz w:val="16"/>
                <w:szCs w:val="16"/>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 w:hRule="atLeast"/>
        </w:trPr>
        <w:tc>
          <w:tcPr>
            <w:tcW w:w="731" w:type="dxa"/>
            <w:tcBorders>
              <w:top w:val="single" w:color="auto" w:sz="4" w:space="0"/>
              <w:left w:val="single" w:color="auto" w:sz="4" w:space="0"/>
              <w:bottom w:val="single" w:color="auto" w:sz="4" w:space="0"/>
              <w:right w:val="single" w:color="auto" w:sz="4" w:space="0"/>
            </w:tcBorders>
            <w:shd w:val="clear" w:color="auto" w:fill="auto"/>
          </w:tcPr>
          <w:p>
            <w:pPr>
              <w:rPr>
                <w:sz w:val="16"/>
                <w:szCs w:val="16"/>
                <w:highlight w:val="green"/>
              </w:rPr>
            </w:pPr>
            <w:r>
              <w:rPr>
                <w:sz w:val="16"/>
                <w:szCs w:val="16"/>
              </w:rPr>
              <w:t>D</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rPr>
                <w:sz w:val="16"/>
                <w:szCs w:val="16"/>
                <w:highlight w:val="green"/>
              </w:rPr>
            </w:pPr>
            <w:r>
              <w:rPr>
                <w:sz w:val="16"/>
                <w:szCs w:val="16"/>
              </w:rPr>
              <w:t>1,0</w:t>
            </w:r>
          </w:p>
        </w:tc>
        <w:tc>
          <w:tcPr>
            <w:tcW w:w="992" w:type="dxa"/>
            <w:gridSpan w:val="3"/>
            <w:tcBorders>
              <w:top w:val="single" w:color="auto" w:sz="4" w:space="0"/>
              <w:left w:val="single" w:color="auto" w:sz="4" w:space="0"/>
              <w:bottom w:val="single" w:color="auto" w:sz="4" w:space="0"/>
              <w:right w:val="single" w:color="000000" w:sz="4" w:space="0"/>
            </w:tcBorders>
            <w:shd w:val="clear" w:color="auto" w:fill="auto"/>
          </w:tcPr>
          <w:p>
            <w:pPr>
              <w:rPr>
                <w:sz w:val="16"/>
                <w:szCs w:val="16"/>
                <w:highlight w:val="green"/>
              </w:rPr>
            </w:pPr>
            <w:r>
              <w:rPr>
                <w:sz w:val="16"/>
                <w:szCs w:val="16"/>
              </w:rPr>
              <w:t>50-54</w:t>
            </w:r>
          </w:p>
        </w:tc>
        <w:tc>
          <w:tcPr>
            <w:tcW w:w="1843" w:type="dxa"/>
            <w:gridSpan w:val="3"/>
            <w:vMerge w:val="continue"/>
            <w:tcBorders>
              <w:left w:val="single" w:color="000000" w:sz="4" w:space="0"/>
              <w:right w:val="single" w:color="000000" w:sz="4" w:space="0"/>
            </w:tcBorders>
          </w:tcPr>
          <w:p>
            <w:pPr>
              <w:rPr>
                <w:sz w:val="16"/>
                <w:szCs w:val="16"/>
                <w:highlight w:val="green"/>
              </w:rPr>
            </w:pPr>
          </w:p>
        </w:tc>
        <w:tc>
          <w:tcPr>
            <w:tcW w:w="3260" w:type="dxa"/>
            <w:gridSpan w:val="4"/>
            <w:vMerge w:val="restart"/>
            <w:tcBorders>
              <w:top w:val="single" w:color="auto" w:sz="4" w:space="0"/>
              <w:left w:val="single" w:color="000000" w:sz="4" w:space="0"/>
              <w:right w:val="single" w:color="auto" w:sz="4" w:space="0"/>
            </w:tcBorders>
          </w:tcPr>
          <w:p>
            <w:pPr>
              <w:rPr>
                <w:sz w:val="16"/>
                <w:szCs w:val="16"/>
              </w:rPr>
            </w:pPr>
            <w:r>
              <w:rPr>
                <w:sz w:val="16"/>
                <w:szCs w:val="16"/>
                <w:lang w:val="kk-KZ"/>
              </w:rPr>
              <w:t>ЖИЫНТЫҒЫ</w:t>
            </w:r>
            <w:r>
              <w:rPr>
                <w:sz w:val="16"/>
                <w:szCs w:val="16"/>
              </w:rPr>
              <w:t xml:space="preserve">                                      </w:t>
            </w:r>
          </w:p>
        </w:tc>
        <w:tc>
          <w:tcPr>
            <w:tcW w:w="2268" w:type="dxa"/>
            <w:gridSpan w:val="3"/>
            <w:vMerge w:val="restart"/>
            <w:tcBorders>
              <w:top w:val="single" w:color="auto" w:sz="4" w:space="0"/>
              <w:left w:val="single" w:color="auto" w:sz="4" w:space="0"/>
              <w:right w:val="single" w:color="auto" w:sz="4" w:space="0"/>
            </w:tcBorders>
          </w:tcPr>
          <w:p>
            <w:pPr>
              <w:rPr>
                <w:sz w:val="16"/>
                <w:szCs w:val="16"/>
              </w:rPr>
            </w:pPr>
            <w:r>
              <w:rPr>
                <w:sz w:val="16"/>
                <w:szCs w:val="16"/>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 w:hRule="atLeast"/>
        </w:trPr>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6"/>
                <w:szCs w:val="16"/>
                <w:highlight w:val="green"/>
              </w:rPr>
            </w:pPr>
            <w:r>
              <w:rPr>
                <w:color w:val="000000"/>
                <w:sz w:val="16"/>
                <w:szCs w:val="16"/>
              </w:rPr>
              <w:t>FX</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16"/>
                <w:szCs w:val="16"/>
                <w:highlight w:val="green"/>
              </w:rPr>
            </w:pPr>
            <w:r>
              <w:rPr>
                <w:color w:val="000000"/>
                <w:sz w:val="16"/>
                <w:szCs w:val="16"/>
              </w:rPr>
              <w:t>0,5</w:t>
            </w:r>
          </w:p>
        </w:tc>
        <w:tc>
          <w:tcPr>
            <w:tcW w:w="9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sz w:val="16"/>
                <w:szCs w:val="16"/>
                <w:highlight w:val="green"/>
              </w:rPr>
            </w:pPr>
            <w:r>
              <w:rPr>
                <w:color w:val="000000"/>
                <w:sz w:val="16"/>
                <w:szCs w:val="16"/>
              </w:rPr>
              <w:t>25-49</w:t>
            </w:r>
          </w:p>
        </w:tc>
        <w:tc>
          <w:tcPr>
            <w:tcW w:w="1843" w:type="dxa"/>
            <w:gridSpan w:val="3"/>
            <w:vMerge w:val="restart"/>
            <w:tcBorders>
              <w:left w:val="single" w:color="000000" w:sz="4" w:space="0"/>
              <w:right w:val="single" w:color="000000" w:sz="4" w:space="0"/>
            </w:tcBorders>
          </w:tcPr>
          <w:p>
            <w:pPr>
              <w:rPr>
                <w:sz w:val="16"/>
                <w:szCs w:val="16"/>
                <w:highlight w:val="green"/>
              </w:rPr>
            </w:pPr>
            <w:r>
              <w:rPr>
                <w:sz w:val="16"/>
                <w:szCs w:val="16"/>
                <w:lang w:val="kk-KZ"/>
              </w:rPr>
              <w:t>Қанағаттанарлықсыз</w:t>
            </w:r>
          </w:p>
        </w:tc>
        <w:tc>
          <w:tcPr>
            <w:tcW w:w="3260" w:type="dxa"/>
            <w:gridSpan w:val="4"/>
            <w:vMerge w:val="continue"/>
            <w:tcBorders>
              <w:left w:val="single" w:color="000000" w:sz="4" w:space="0"/>
              <w:right w:val="single" w:color="auto" w:sz="4" w:space="0"/>
            </w:tcBorders>
          </w:tcPr>
          <w:p>
            <w:pPr>
              <w:rPr>
                <w:sz w:val="16"/>
                <w:szCs w:val="16"/>
                <w:lang w:val="kk-KZ"/>
              </w:rPr>
            </w:pPr>
          </w:p>
        </w:tc>
        <w:tc>
          <w:tcPr>
            <w:tcW w:w="2268" w:type="dxa"/>
            <w:gridSpan w:val="3"/>
            <w:vMerge w:val="continue"/>
            <w:tcBorders>
              <w:left w:val="single" w:color="auto" w:sz="4" w:space="0"/>
              <w:right w:val="single" w:color="auto" w:sz="4" w:space="0"/>
            </w:tcBorders>
          </w:tcPr>
          <w:p>
            <w:pPr>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2" w:hRule="atLeast"/>
        </w:trPr>
        <w:tc>
          <w:tcPr>
            <w:tcW w:w="731" w:type="dxa"/>
            <w:tcBorders>
              <w:top w:val="single" w:color="auto" w:sz="4" w:space="0"/>
              <w:left w:val="single" w:color="auto" w:sz="4" w:space="0"/>
              <w:right w:val="single" w:color="auto" w:sz="4" w:space="0"/>
            </w:tcBorders>
            <w:shd w:val="clear" w:color="auto" w:fill="auto"/>
            <w:vAlign w:val="center"/>
          </w:tcPr>
          <w:p>
            <w:pPr>
              <w:rPr>
                <w:sz w:val="16"/>
                <w:szCs w:val="16"/>
                <w:highlight w:val="green"/>
              </w:rPr>
            </w:pPr>
            <w:r>
              <w:rPr>
                <w:color w:val="000000"/>
                <w:sz w:val="16"/>
                <w:szCs w:val="16"/>
              </w:rPr>
              <w:t>F</w:t>
            </w:r>
          </w:p>
        </w:tc>
        <w:tc>
          <w:tcPr>
            <w:tcW w:w="1276" w:type="dxa"/>
            <w:tcBorders>
              <w:top w:val="single" w:color="auto" w:sz="4" w:space="0"/>
              <w:left w:val="single" w:color="auto" w:sz="4" w:space="0"/>
              <w:right w:val="single" w:color="auto" w:sz="4" w:space="0"/>
            </w:tcBorders>
            <w:shd w:val="clear" w:color="auto" w:fill="auto"/>
            <w:vAlign w:val="center"/>
          </w:tcPr>
          <w:p>
            <w:pPr>
              <w:rPr>
                <w:sz w:val="16"/>
                <w:szCs w:val="16"/>
                <w:highlight w:val="green"/>
              </w:rPr>
            </w:pPr>
            <w:r>
              <w:rPr>
                <w:color w:val="000000"/>
                <w:sz w:val="16"/>
                <w:szCs w:val="16"/>
              </w:rPr>
              <w:t>0</w:t>
            </w:r>
          </w:p>
        </w:tc>
        <w:tc>
          <w:tcPr>
            <w:tcW w:w="992" w:type="dxa"/>
            <w:gridSpan w:val="3"/>
            <w:tcBorders>
              <w:top w:val="single" w:color="auto" w:sz="4" w:space="0"/>
              <w:left w:val="single" w:color="auto" w:sz="4" w:space="0"/>
              <w:right w:val="single" w:color="auto" w:sz="4" w:space="0"/>
            </w:tcBorders>
            <w:shd w:val="clear" w:color="auto" w:fill="auto"/>
            <w:vAlign w:val="center"/>
          </w:tcPr>
          <w:p>
            <w:pPr>
              <w:rPr>
                <w:sz w:val="16"/>
                <w:szCs w:val="16"/>
                <w:highlight w:val="green"/>
              </w:rPr>
            </w:pPr>
            <w:r>
              <w:rPr>
                <w:color w:val="000000"/>
                <w:sz w:val="16"/>
                <w:szCs w:val="16"/>
              </w:rPr>
              <w:t>0-24</w:t>
            </w:r>
          </w:p>
        </w:tc>
        <w:tc>
          <w:tcPr>
            <w:tcW w:w="1843" w:type="dxa"/>
            <w:gridSpan w:val="3"/>
            <w:vMerge w:val="continue"/>
            <w:tcBorders>
              <w:left w:val="single" w:color="000000" w:sz="4" w:space="0"/>
              <w:right w:val="single" w:color="000000" w:sz="4" w:space="0"/>
            </w:tcBorders>
          </w:tcPr>
          <w:p>
            <w:pPr>
              <w:rPr>
                <w:sz w:val="16"/>
                <w:szCs w:val="16"/>
                <w:highlight w:val="green"/>
              </w:rPr>
            </w:pPr>
          </w:p>
        </w:tc>
        <w:tc>
          <w:tcPr>
            <w:tcW w:w="3260" w:type="dxa"/>
            <w:gridSpan w:val="4"/>
            <w:vMerge w:val="continue"/>
            <w:tcBorders>
              <w:left w:val="single" w:color="000000" w:sz="4" w:space="0"/>
              <w:right w:val="single" w:color="auto" w:sz="4" w:space="0"/>
            </w:tcBorders>
          </w:tcPr>
          <w:p>
            <w:pPr>
              <w:rPr>
                <w:sz w:val="16"/>
                <w:szCs w:val="16"/>
                <w:lang w:val="kk-KZ"/>
              </w:rPr>
            </w:pPr>
          </w:p>
        </w:tc>
        <w:tc>
          <w:tcPr>
            <w:tcW w:w="2268" w:type="dxa"/>
            <w:gridSpan w:val="3"/>
            <w:vMerge w:val="continue"/>
            <w:tcBorders>
              <w:left w:val="single" w:color="auto" w:sz="4" w:space="0"/>
              <w:right w:val="single" w:color="auto" w:sz="4" w:space="0"/>
            </w:tcBorders>
          </w:tcPr>
          <w:p>
            <w:pPr>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370" w:type="dxa"/>
            <w:gridSpan w:val="15"/>
            <w:tcBorders>
              <w:top w:val="single" w:color="auto" w:sz="4" w:space="0"/>
              <w:left w:val="single" w:color="000000" w:sz="4" w:space="0"/>
              <w:bottom w:val="single" w:color="000000" w:sz="4" w:space="0"/>
              <w:right w:val="single" w:color="000000" w:sz="4" w:space="0"/>
            </w:tcBorders>
            <w:shd w:val="clear" w:color="auto" w:fill="DBE5F1"/>
          </w:tcPr>
          <w:p>
            <w:pPr>
              <w:tabs>
                <w:tab w:val="left" w:pos="1276"/>
              </w:tabs>
              <w:jc w:val="center"/>
              <w:rPr>
                <w:b/>
                <w:sz w:val="8"/>
                <w:szCs w:val="8"/>
              </w:rPr>
            </w:pPr>
          </w:p>
          <w:p>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pPr>
              <w:jc w:val="center"/>
              <w:rPr>
                <w:b/>
                <w:sz w:val="8"/>
                <w:szCs w:val="8"/>
              </w:rPr>
            </w:pPr>
          </w:p>
        </w:tc>
      </w:tr>
      <w:bookmarkEnd w:id="4"/>
    </w:tbl>
    <w:tbl>
      <w:tblPr>
        <w:tblStyle w:val="31"/>
        <w:tblW w:w="10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8080"/>
        <w:gridCol w:w="850"/>
        <w:gridCol w:w="709"/>
      </w:tblGrid>
      <w:tr>
        <w:trPr>
          <w:trHeight w:val="612" w:hRule="atLeast"/>
          <w:jc w:val="center"/>
        </w:trPr>
        <w:tc>
          <w:tcPr>
            <w:tcW w:w="704" w:type="dxa"/>
            <w:tcBorders>
              <w:top w:val="single" w:color="000000" w:sz="4" w:space="0"/>
              <w:left w:val="single" w:color="000000" w:sz="4" w:space="0"/>
              <w:right w:val="single" w:color="000000" w:sz="4" w:space="0"/>
            </w:tcBorders>
          </w:tcPr>
          <w:p>
            <w:pPr>
              <w:tabs>
                <w:tab w:val="left" w:pos="1276"/>
              </w:tabs>
              <w:ind w:left="-150"/>
              <w:jc w:val="center"/>
              <w:rPr>
                <w:b/>
                <w:bCs/>
                <w:sz w:val="20"/>
                <w:szCs w:val="20"/>
                <w:lang w:val="en-US"/>
              </w:rPr>
            </w:pPr>
            <w:r>
              <w:rPr>
                <w:b/>
                <w:bCs/>
                <w:sz w:val="20"/>
                <w:szCs w:val="20"/>
                <w:lang w:val="en-US"/>
              </w:rPr>
              <w:t>Апта</w:t>
            </w:r>
          </w:p>
        </w:tc>
        <w:tc>
          <w:tcPr>
            <w:tcW w:w="8080" w:type="dxa"/>
            <w:tcBorders>
              <w:top w:val="single" w:color="000000" w:sz="4" w:space="0"/>
              <w:left w:val="single" w:color="000000" w:sz="4" w:space="0"/>
              <w:bottom w:val="single" w:color="000000" w:sz="4" w:space="0"/>
              <w:right w:val="single" w:color="000000" w:sz="4" w:space="0"/>
            </w:tcBorders>
          </w:tcPr>
          <w:p>
            <w:pPr>
              <w:jc w:val="center"/>
              <w:rPr>
                <w:b/>
                <w:bCs/>
                <w:sz w:val="20"/>
                <w:szCs w:val="20"/>
                <w:lang w:val="en-US"/>
              </w:rPr>
            </w:pPr>
            <w:r>
              <w:rPr>
                <w:b/>
                <w:bCs/>
                <w:sz w:val="20"/>
                <w:szCs w:val="20"/>
                <w:lang w:val="en-US"/>
              </w:rPr>
              <w:t>Тақырып атауы</w:t>
            </w:r>
          </w:p>
        </w:tc>
        <w:tc>
          <w:tcPr>
            <w:tcW w:w="850" w:type="dxa"/>
            <w:tcBorders>
              <w:top w:val="single" w:color="000000" w:sz="4" w:space="0"/>
              <w:left w:val="single" w:color="000000" w:sz="4" w:space="0"/>
              <w:bottom w:val="single" w:color="000000" w:sz="4" w:space="0"/>
              <w:right w:val="single" w:color="000000" w:sz="4" w:space="0"/>
            </w:tcBorders>
          </w:tcPr>
          <w:p>
            <w:pPr>
              <w:tabs>
                <w:tab w:val="left" w:pos="1276"/>
              </w:tabs>
              <w:jc w:val="center"/>
              <w:rPr>
                <w:b/>
                <w:bCs/>
                <w:sz w:val="20"/>
                <w:szCs w:val="20"/>
                <w:lang w:val="en-US"/>
              </w:rPr>
            </w:pPr>
            <w:r>
              <w:rPr>
                <w:b/>
                <w:bCs/>
                <w:sz w:val="20"/>
                <w:szCs w:val="20"/>
                <w:lang w:val="en-US"/>
              </w:rPr>
              <w:t>Сағат саны</w:t>
            </w:r>
          </w:p>
        </w:tc>
        <w:tc>
          <w:tcPr>
            <w:tcW w:w="709" w:type="dxa"/>
            <w:tcBorders>
              <w:top w:val="single" w:color="000000" w:sz="4" w:space="0"/>
              <w:left w:val="single" w:color="000000" w:sz="4" w:space="0"/>
              <w:bottom w:val="single" w:color="000000" w:sz="4" w:space="0"/>
              <w:right w:val="single" w:color="000000" w:sz="4" w:space="0"/>
            </w:tcBorders>
          </w:tcPr>
          <w:p>
            <w:pPr>
              <w:tabs>
                <w:tab w:val="left" w:pos="1276"/>
              </w:tabs>
              <w:jc w:val="center"/>
              <w:rPr>
                <w:b/>
                <w:bCs/>
                <w:sz w:val="20"/>
                <w:szCs w:val="20"/>
                <w:lang w:val="kk-KZ"/>
              </w:rPr>
            </w:pPr>
            <w:r>
              <w:rPr>
                <w:b/>
                <w:bCs/>
                <w:sz w:val="20"/>
                <w:szCs w:val="20"/>
                <w:lang w:val="en-US"/>
              </w:rPr>
              <w:t>Ең жоғары балл</w:t>
            </w:r>
          </w:p>
        </w:tc>
      </w:tr>
      <w:tr>
        <w:trPr>
          <w:trHeight w:val="209" w:hRule="atLeast"/>
          <w:jc w:val="center"/>
        </w:trPr>
        <w:tc>
          <w:tcPr>
            <w:tcW w:w="10343" w:type="dxa"/>
            <w:gridSpan w:val="4"/>
            <w:tcBorders>
              <w:top w:val="single" w:color="000000" w:sz="4" w:space="0"/>
              <w:left w:val="single" w:color="000000" w:sz="4" w:space="0"/>
              <w:right w:val="single" w:color="000000" w:sz="4" w:space="0"/>
            </w:tcBorders>
          </w:tcPr>
          <w:p>
            <w:pPr>
              <w:tabs>
                <w:tab w:val="left" w:pos="1276"/>
              </w:tabs>
              <w:jc w:val="center"/>
              <w:rPr>
                <w:b/>
                <w:bCs/>
                <w:sz w:val="20"/>
                <w:szCs w:val="20"/>
                <w:lang w:val="ru-RU"/>
              </w:rPr>
            </w:pPr>
            <w:r>
              <w:rPr>
                <w:b/>
                <w:bCs/>
                <w:sz w:val="20"/>
                <w:szCs w:val="20"/>
                <w:lang w:val="ru-RU"/>
              </w:rPr>
              <w:t>Модуль 1 Қозғыш ұлпаларды</w:t>
            </w:r>
            <w:r>
              <w:rPr>
                <w:b/>
                <w:bCs/>
                <w:sz w:val="20"/>
                <w:szCs w:val="20"/>
                <w:lang w:val="kk-KZ"/>
              </w:rPr>
              <w:t>ң</w:t>
            </w:r>
            <w:r>
              <w:rPr>
                <w:b/>
                <w:bCs/>
                <w:sz w:val="20"/>
                <w:szCs w:val="20"/>
                <w:lang w:val="ru-RU"/>
              </w:rPr>
              <w:t xml:space="preserve"> негізгі функционалдық сипаттамалары</w:t>
            </w:r>
          </w:p>
          <w:p>
            <w:pPr>
              <w:tabs>
                <w:tab w:val="left" w:pos="1276"/>
              </w:tabs>
              <w:jc w:val="center"/>
              <w:rPr>
                <w:b/>
                <w:bCs/>
                <w:sz w:val="20"/>
                <w:szCs w:val="20"/>
                <w:lang w:val="ru-RU"/>
              </w:rPr>
            </w:pPr>
          </w:p>
        </w:tc>
      </w:tr>
      <w:tr>
        <w:trPr>
          <w:trHeight w:val="397" w:hRule="atLeast"/>
          <w:jc w:val="center"/>
        </w:trPr>
        <w:tc>
          <w:tcPr>
            <w:tcW w:w="704" w:type="dxa"/>
            <w:vMerge w:val="restart"/>
            <w:tcBorders>
              <w:left w:val="single" w:color="000000" w:sz="4" w:space="0"/>
              <w:right w:val="single" w:color="000000" w:sz="4" w:space="0"/>
            </w:tcBorders>
          </w:tcPr>
          <w:p>
            <w:pPr>
              <w:tabs>
                <w:tab w:val="left" w:pos="1276"/>
              </w:tabs>
              <w:jc w:val="center"/>
              <w:rPr>
                <w:sz w:val="20"/>
                <w:szCs w:val="20"/>
                <w:lang w:val="en-US"/>
              </w:rPr>
            </w:pPr>
            <w:r>
              <w:rPr>
                <w:sz w:val="20"/>
                <w:szCs w:val="20"/>
                <w:lang w:val="en-US"/>
              </w:rPr>
              <w:t>1</w:t>
            </w:r>
          </w:p>
          <w:p>
            <w:pPr>
              <w:tabs>
                <w:tab w:val="left" w:pos="1276"/>
              </w:tabs>
              <w:ind w:hanging="819"/>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lang w:val="ru-RU"/>
              </w:rPr>
              <w:t>Д</w:t>
            </w:r>
            <w:r>
              <w:rPr>
                <w:b/>
                <w:sz w:val="20"/>
                <w:szCs w:val="20"/>
                <w:lang w:val="en-US"/>
              </w:rPr>
              <w:t xml:space="preserve"> 1.</w:t>
            </w:r>
            <w:r>
              <w:rPr>
                <w:sz w:val="20"/>
                <w:szCs w:val="20"/>
                <w:lang w:val="kk-KZ"/>
              </w:rPr>
              <w:t xml:space="preserve"> Кіріспе. Адам  және жануарлар физиология пәнінің мақсаты, міндеттері, салалары мен даму тарихы. </w:t>
            </w:r>
            <w:r>
              <w:rPr>
                <w:sz w:val="20"/>
                <w:szCs w:val="20"/>
                <w:lang w:val="ru-RU"/>
              </w:rPr>
              <w:t>Қозғыш ұлпалар физиологиясы.</w:t>
            </w:r>
            <w:r>
              <w:rPr>
                <w:lang w:val="ru-RU"/>
              </w:rPr>
              <w:t xml:space="preserve"> </w:t>
            </w:r>
          </w:p>
        </w:tc>
        <w:tc>
          <w:tcPr>
            <w:tcW w:w="850" w:type="dxa"/>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en-US"/>
              </w:rPr>
            </w:pPr>
            <w:r>
              <w:rPr>
                <w:sz w:val="20"/>
                <w:szCs w:val="20"/>
                <w:lang w:val="en-US"/>
              </w:rPr>
              <w:t>1</w:t>
            </w:r>
          </w:p>
        </w:tc>
      </w:tr>
      <w:tr>
        <w:trPr>
          <w:trHeight w:val="397" w:hRule="atLeast"/>
          <w:jc w:val="center"/>
        </w:trPr>
        <w:tc>
          <w:tcPr>
            <w:tcW w:w="704" w:type="dxa"/>
            <w:vMerge w:val="continue"/>
            <w:tcBorders>
              <w:left w:val="single" w:color="000000" w:sz="4" w:space="0"/>
              <w:right w:val="single" w:color="000000" w:sz="4" w:space="0"/>
            </w:tcBorders>
          </w:tcPr>
          <w:p>
            <w:pPr>
              <w:tabs>
                <w:tab w:val="left" w:pos="1276"/>
              </w:tabs>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lang w:val="en-US"/>
              </w:rPr>
              <w:t xml:space="preserve">CC 1. </w:t>
            </w:r>
            <w:r>
              <w:rPr>
                <w:sz w:val="20"/>
                <w:szCs w:val="20"/>
                <w:lang w:val="en-US"/>
              </w:rPr>
              <w:t xml:space="preserve">Мембрананың құрылысы және қызметі жайлы қазіргі кездегі мәліметтер. Трансмембрандық пассивті тасымалдау. Активті тасымалдау. Қозғыш тканьдер, олардың қасиеті. Электрлік құбылыстар. Мембрандық потенциал. </w:t>
            </w:r>
          </w:p>
        </w:tc>
        <w:tc>
          <w:tcPr>
            <w:tcW w:w="850" w:type="dxa"/>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en-US"/>
              </w:rPr>
            </w:pPr>
            <w:r>
              <w:rPr>
                <w:sz w:val="20"/>
                <w:szCs w:val="20"/>
                <w:lang w:val="en-US"/>
              </w:rPr>
              <w:t>3</w:t>
            </w:r>
          </w:p>
        </w:tc>
      </w:tr>
      <w:tr>
        <w:trPr>
          <w:trHeight w:val="460" w:hRule="atLeast"/>
          <w:jc w:val="center"/>
        </w:trPr>
        <w:tc>
          <w:tcPr>
            <w:tcW w:w="704" w:type="dxa"/>
            <w:vMerge w:val="continue"/>
            <w:tcBorders>
              <w:left w:val="single" w:color="000000" w:sz="4" w:space="0"/>
              <w:bottom w:val="single" w:color="000000" w:sz="4" w:space="0"/>
              <w:right w:val="single" w:color="000000" w:sz="4" w:space="0"/>
            </w:tcBorders>
          </w:tcPr>
          <w:p>
            <w:pPr>
              <w:tabs>
                <w:tab w:val="left" w:pos="1276"/>
              </w:tabs>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Cs/>
                <w:sz w:val="20"/>
                <w:szCs w:val="20"/>
                <w:lang w:val="kk-KZ"/>
              </w:rPr>
            </w:pPr>
            <w:r>
              <w:rPr>
                <w:b/>
                <w:sz w:val="20"/>
                <w:szCs w:val="20"/>
                <w:lang w:val="kk-KZ"/>
              </w:rPr>
              <w:t>ЗС</w:t>
            </w:r>
            <w:r>
              <w:rPr>
                <w:b/>
                <w:sz w:val="20"/>
                <w:szCs w:val="20"/>
                <w:lang w:val="en-US"/>
              </w:rPr>
              <w:t xml:space="preserve"> 1</w:t>
            </w:r>
            <w:r>
              <w:rPr>
                <w:b/>
                <w:sz w:val="20"/>
                <w:szCs w:val="20"/>
                <w:lang w:val="kk-KZ"/>
              </w:rPr>
              <w:t xml:space="preserve">. </w:t>
            </w:r>
            <w:r>
              <w:rPr>
                <w:bCs/>
                <w:color w:val="000000" w:themeColor="text1"/>
                <w:sz w:val="20"/>
                <w:szCs w:val="20"/>
                <w:lang w:val="kk-KZ"/>
                <w14:textFill>
                  <w14:solidFill>
                    <w14:schemeClr w14:val="tx1"/>
                  </w14:solidFill>
                </w14:textFill>
              </w:rPr>
              <w:t xml:space="preserve">Зертханалық қауіпсіздік. Зертханалық жағдайда жұмыс істеу принциптері. </w:t>
            </w:r>
            <w:r>
              <w:rPr>
                <w:bCs/>
                <w:sz w:val="20"/>
                <w:szCs w:val="20"/>
                <w:lang w:val="kk-KZ"/>
              </w:rPr>
              <w:t>Организмнің физиологиялық функцияларын зерттеу әдістері және физиологиялық объектілерімен, құрылғыларымен танысу.</w:t>
            </w:r>
          </w:p>
        </w:tc>
        <w:tc>
          <w:tcPr>
            <w:tcW w:w="850" w:type="dxa"/>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tabs>
                <w:tab w:val="left" w:pos="1276"/>
              </w:tabs>
              <w:jc w:val="center"/>
              <w:rPr>
                <w:sz w:val="20"/>
                <w:szCs w:val="20"/>
                <w:lang w:val="en-US"/>
              </w:rPr>
            </w:pPr>
            <w:r>
              <w:rPr>
                <w:sz w:val="20"/>
                <w:szCs w:val="20"/>
                <w:lang w:val="en-US"/>
              </w:rPr>
              <w:t>3</w:t>
            </w:r>
          </w:p>
        </w:tc>
      </w:tr>
      <w:tr>
        <w:trPr>
          <w:trHeight w:val="130"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2</w:t>
            </w:r>
          </w:p>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en-US"/>
              </w:rPr>
              <w:t>Д 2.</w:t>
            </w:r>
            <w:r>
              <w:rPr>
                <w:sz w:val="20"/>
                <w:szCs w:val="20"/>
                <w:lang w:val="kk-KZ"/>
              </w:rPr>
              <w:t xml:space="preserve"> Нерв жүйесінің физиологиясы. Қозғыш ұлпалардағы электрлік құбылыс. Тұрақты тоқтың ұлпаларға әсері. Қозу процесінің даму сатылары. Ұлпалардағы биоэлектрлік құбылыс. Биотоктардың туындауын түсіндіретін теориялар. Тыныштық потенциалы.</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130"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ru-RU"/>
              </w:rPr>
            </w:pPr>
            <w:r>
              <w:rPr>
                <w:b/>
                <w:sz w:val="20"/>
                <w:szCs w:val="20"/>
                <w:lang w:val="en-US"/>
              </w:rPr>
              <w:t>CC</w:t>
            </w:r>
            <w:r>
              <w:rPr>
                <w:b/>
                <w:sz w:val="20"/>
                <w:szCs w:val="20"/>
                <w:lang w:val="ru-RU"/>
              </w:rPr>
              <w:t xml:space="preserve"> 2.</w:t>
            </w:r>
            <w:r>
              <w:rPr>
                <w:lang w:val="ru-RU"/>
              </w:rPr>
              <w:t xml:space="preserve"> </w:t>
            </w:r>
            <w:r>
              <w:rPr>
                <w:sz w:val="20"/>
                <w:szCs w:val="20"/>
                <w:lang w:val="ru-RU"/>
              </w:rPr>
              <w:t>Әрекет потенциалы, оның кезеңдері. Қозғыш тканьдердің тітіркену заңдылықтары. Нервтер мен еттердің қозғыштығын зерттеу әдістері.</w:t>
            </w:r>
            <w:r>
              <w:rPr>
                <w:b/>
                <w:bCs/>
                <w:lang w:val="ru-RU"/>
              </w:rPr>
              <w:t xml:space="preserve"> </w:t>
            </w:r>
            <w:r>
              <w:rPr>
                <w:b/>
                <w:bCs/>
                <w:sz w:val="20"/>
                <w:szCs w:val="20"/>
                <w:lang w:val="ru-RU"/>
              </w:rPr>
              <w:t xml:space="preserve">Нейронды желілер тарихы  </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403"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Cs/>
                <w:sz w:val="20"/>
                <w:szCs w:val="20"/>
                <w:lang w:val="kk-KZ"/>
              </w:rPr>
            </w:pPr>
            <w:r>
              <w:rPr>
                <w:b/>
                <w:sz w:val="20"/>
                <w:szCs w:val="20"/>
                <w:lang w:val="kk-KZ"/>
              </w:rPr>
              <w:t>ЗС</w:t>
            </w:r>
            <w:r>
              <w:rPr>
                <w:b/>
                <w:sz w:val="20"/>
                <w:szCs w:val="20"/>
                <w:lang w:val="en-US"/>
              </w:rPr>
              <w:t xml:space="preserve"> 2</w:t>
            </w:r>
            <w:r>
              <w:rPr>
                <w:b/>
                <w:sz w:val="20"/>
                <w:szCs w:val="20"/>
                <w:lang w:val="kk-KZ"/>
              </w:rPr>
              <w:t xml:space="preserve">. </w:t>
            </w:r>
            <w:r>
              <w:rPr>
                <w:bCs/>
                <w:sz w:val="20"/>
                <w:szCs w:val="20"/>
                <w:lang w:val="kk-KZ"/>
              </w:rPr>
              <w:t>Қозғыш ұлпалардың электрофизиологиялық ерекшеліктері. Ситуациялық сұрақтарды шешу. 1-жұмыс. Бұлшықет-жүйке препаратын дайындау. 2-жұмыс. Тірі ұлпалардағы биоэлектрлік құбылыстар.</w:t>
            </w:r>
          </w:p>
        </w:tc>
        <w:tc>
          <w:tcPr>
            <w:tcW w:w="850" w:type="dxa"/>
            <w:tcBorders>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248" w:hRule="atLeast"/>
          <w:jc w:val="center"/>
        </w:trPr>
        <w:tc>
          <w:tcPr>
            <w:tcW w:w="704" w:type="dxa"/>
            <w:vMerge w:val="continue"/>
            <w:tcBorders>
              <w:left w:val="single" w:color="000000" w:sz="4" w:space="0"/>
              <w:bottom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kk-KZ"/>
              </w:rPr>
              <w:t xml:space="preserve">СОӨЖ 1. СӨЖ 1 орындау бойынша кеңес беру. </w:t>
            </w:r>
          </w:p>
        </w:tc>
        <w:tc>
          <w:tcPr>
            <w:tcW w:w="850" w:type="dxa"/>
            <w:tcBorders>
              <w:left w:val="single" w:color="000000" w:sz="4" w:space="0"/>
              <w:bottom w:val="single" w:color="000000" w:sz="4" w:space="0"/>
              <w:right w:val="single" w:color="000000" w:sz="4" w:space="0"/>
            </w:tcBorders>
          </w:tcPr>
          <w:p>
            <w:pPr>
              <w:jc w:val="center"/>
              <w:rPr>
                <w:sz w:val="20"/>
                <w:szCs w:val="20"/>
                <w:lang w:val="kk-KZ"/>
              </w:rPr>
            </w:pPr>
          </w:p>
        </w:tc>
        <w:tc>
          <w:tcPr>
            <w:tcW w:w="709" w:type="dxa"/>
            <w:tcBorders>
              <w:left w:val="single" w:color="000000" w:sz="4" w:space="0"/>
              <w:bottom w:val="single" w:color="000000" w:sz="4" w:space="0"/>
              <w:right w:val="single" w:color="000000" w:sz="4" w:space="0"/>
            </w:tcBorders>
          </w:tcPr>
          <w:p>
            <w:pPr>
              <w:jc w:val="center"/>
              <w:rPr>
                <w:sz w:val="20"/>
                <w:szCs w:val="20"/>
                <w:lang w:val="kk-KZ"/>
              </w:rPr>
            </w:pPr>
          </w:p>
        </w:tc>
      </w:tr>
      <w:tr>
        <w:trPr>
          <w:trHeight w:val="130"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3</w:t>
            </w: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kk-KZ"/>
              </w:rPr>
              <w:t>Д</w:t>
            </w:r>
            <w:r>
              <w:rPr>
                <w:b/>
                <w:sz w:val="20"/>
                <w:szCs w:val="20"/>
                <w:lang w:val="en-US"/>
              </w:rPr>
              <w:t xml:space="preserve"> 3</w:t>
            </w:r>
            <w:r>
              <w:rPr>
                <w:b/>
                <w:sz w:val="20"/>
                <w:szCs w:val="20"/>
                <w:lang w:val="kk-KZ"/>
              </w:rPr>
              <w:t>.</w:t>
            </w:r>
            <w:r>
              <w:rPr>
                <w:sz w:val="20"/>
                <w:szCs w:val="20"/>
                <w:lang w:val="kk-KZ"/>
              </w:rPr>
              <w:t xml:space="preserve"> Бұлшық ет физиологиясы. Ет талшықтарының құрылымы. Ет ұлпасының физиологиялық қасиеттері. Бұлшық ет жиырылуының түрлері. </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130" w:hRule="atLeast"/>
          <w:jc w:val="center"/>
        </w:trPr>
        <w:tc>
          <w:tcPr>
            <w:tcW w:w="704" w:type="dxa"/>
            <w:vMerge w:val="continue"/>
            <w:tcBorders>
              <w:top w:val="single" w:color="000000" w:sz="4" w:space="0"/>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lang w:val="en-US"/>
              </w:rPr>
              <w:t>CC 3</w:t>
            </w:r>
            <w:r>
              <w:rPr>
                <w:sz w:val="20"/>
                <w:szCs w:val="20"/>
                <w:lang w:val="en-US"/>
              </w:rPr>
              <w:t>.</w:t>
            </w:r>
            <w:r>
              <w:rPr>
                <w:lang w:val="en-US"/>
              </w:rPr>
              <w:t xml:space="preserve"> </w:t>
            </w:r>
            <w:r>
              <w:rPr>
                <w:sz w:val="20"/>
                <w:szCs w:val="20"/>
                <w:lang w:val="en-US"/>
              </w:rPr>
              <w:t>Еттердің жиырылу механизмдері. Еттің жұмысы және күші. Ет жиырылғандағы жылудың пайда болуы. Шаршау.</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rPr>
                <w:sz w:val="20"/>
                <w:szCs w:val="20"/>
                <w:lang w:val="en-US"/>
              </w:rPr>
            </w:pPr>
            <w:r>
              <w:rPr>
                <w:sz w:val="20"/>
                <w:szCs w:val="20"/>
                <w:lang w:val="en-US"/>
              </w:rPr>
              <w:t xml:space="preserve">       3</w:t>
            </w:r>
          </w:p>
        </w:tc>
      </w:tr>
      <w:tr>
        <w:trPr>
          <w:trHeight w:val="130"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sz w:val="20"/>
                <w:szCs w:val="20"/>
                <w:lang w:val="kk-KZ"/>
              </w:rPr>
            </w:pPr>
            <w:r>
              <w:rPr>
                <w:b/>
                <w:sz w:val="20"/>
                <w:szCs w:val="20"/>
                <w:lang w:val="kk-KZ"/>
              </w:rPr>
              <w:t>ЗС</w:t>
            </w:r>
            <w:r>
              <w:rPr>
                <w:b/>
                <w:sz w:val="20"/>
                <w:szCs w:val="20"/>
                <w:lang w:val="en-US"/>
              </w:rPr>
              <w:t xml:space="preserve"> 3</w:t>
            </w:r>
            <w:r>
              <w:rPr>
                <w:b/>
                <w:sz w:val="20"/>
                <w:szCs w:val="20"/>
                <w:lang w:val="kk-KZ"/>
              </w:rPr>
              <w:t xml:space="preserve">. </w:t>
            </w:r>
            <w:r>
              <w:rPr>
                <w:sz w:val="20"/>
                <w:szCs w:val="20"/>
                <w:lang w:val="kk-KZ"/>
              </w:rPr>
              <w:t xml:space="preserve">Бұлшық еттің физиологиялық ерекшеліктерін зерттеу. 1-жұмыс. Жүйке мен бұлшық ет тітіркенуін салыстыру (тура және жанама тітіркену). 2-жұмыс. Бұлшық ет жиырылу амплитудасының тітіркендіру күшіне тәуелділігі. 3-жұмыс. Бұлшық ет жиырылуының тітіркендіргіштер жиілігіне тәуелділігі. Жеке жиырылу. Тісті және тегіс тетанустар. </w:t>
            </w:r>
          </w:p>
          <w:p>
            <w:pPr>
              <w:rPr>
                <w:b/>
                <w:sz w:val="20"/>
                <w:szCs w:val="20"/>
                <w:lang w:val="kk-KZ"/>
              </w:rPr>
            </w:pPr>
            <w:r>
              <w:rPr>
                <w:sz w:val="20"/>
                <w:szCs w:val="20"/>
                <w:lang w:val="kk-KZ"/>
              </w:rPr>
              <w:t>4 – жұмыс. Динамометрия әдісімен қол және арқа бұлшықеттерінің күшін өлшеу. Күшке төзімділік.</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 xml:space="preserve"> 3</w:t>
            </w:r>
          </w:p>
        </w:tc>
      </w:tr>
      <w:tr>
        <w:trPr>
          <w:trHeight w:val="266" w:hRule="atLeast"/>
          <w:jc w:val="center"/>
        </w:trPr>
        <w:tc>
          <w:tcPr>
            <w:tcW w:w="704" w:type="dxa"/>
            <w:vMerge w:val="continue"/>
            <w:tcBorders>
              <w:left w:val="single" w:color="000000" w:sz="4" w:space="0"/>
              <w:right w:val="single" w:color="000000" w:sz="4" w:space="0"/>
            </w:tcBorders>
            <w:vAlign w:val="center"/>
          </w:tcPr>
          <w:p>
            <w:pPr>
              <w:jc w:val="center"/>
              <w:rPr>
                <w:sz w:val="20"/>
                <w:szCs w:val="20"/>
                <w:lang w:val="kk-KZ"/>
              </w:rPr>
            </w:pPr>
          </w:p>
        </w:tc>
        <w:tc>
          <w:tcPr>
            <w:tcW w:w="8080" w:type="dxa"/>
            <w:tcBorders>
              <w:top w:val="single" w:color="000000" w:sz="4" w:space="0"/>
              <w:left w:val="single" w:color="000000" w:sz="4" w:space="0"/>
              <w:right w:val="single" w:color="000000" w:sz="4" w:space="0"/>
            </w:tcBorders>
          </w:tcPr>
          <w:p>
            <w:pPr>
              <w:jc w:val="both"/>
              <w:rPr>
                <w:sz w:val="20"/>
                <w:szCs w:val="20"/>
                <w:lang w:val="kk-KZ"/>
              </w:rPr>
            </w:pPr>
            <w:r>
              <w:rPr>
                <w:b/>
                <w:sz w:val="20"/>
                <w:szCs w:val="20"/>
                <w:lang w:val="kk-KZ"/>
              </w:rPr>
              <w:t>СӨЖ 1.</w:t>
            </w:r>
            <w:r>
              <w:rPr>
                <w:sz w:val="20"/>
                <w:szCs w:val="20"/>
                <w:lang w:val="kk-KZ"/>
              </w:rPr>
              <w:t xml:space="preserve"> Әрекет потенциалын генерациялаудың иондық механизмдері мен қаңқа бұлшық ет талшықтарының гистофизиологиялық түрлері мен ерекшеліктерін сипаттау.</w:t>
            </w:r>
          </w:p>
        </w:tc>
        <w:tc>
          <w:tcPr>
            <w:tcW w:w="850" w:type="dxa"/>
            <w:tcBorders>
              <w:top w:val="single" w:color="000000" w:sz="4" w:space="0"/>
              <w:left w:val="single" w:color="000000" w:sz="4" w:space="0"/>
              <w:right w:val="single" w:color="000000" w:sz="4" w:space="0"/>
            </w:tcBorders>
          </w:tcPr>
          <w:p>
            <w:pPr>
              <w:rPr>
                <w:sz w:val="20"/>
                <w:szCs w:val="20"/>
                <w:lang w:val="kk-KZ"/>
              </w:rPr>
            </w:pPr>
          </w:p>
        </w:tc>
        <w:tc>
          <w:tcPr>
            <w:tcW w:w="709" w:type="dxa"/>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25</w:t>
            </w:r>
          </w:p>
        </w:tc>
      </w:tr>
      <w:tr>
        <w:trPr>
          <w:trHeight w:val="411"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4</w:t>
            </w:r>
          </w:p>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kk-KZ"/>
              </w:rPr>
              <w:t>Д</w:t>
            </w:r>
            <w:r>
              <w:rPr>
                <w:b/>
                <w:sz w:val="20"/>
                <w:szCs w:val="20"/>
                <w:lang w:val="en-US"/>
              </w:rPr>
              <w:t xml:space="preserve"> 4</w:t>
            </w:r>
            <w:r>
              <w:rPr>
                <w:b/>
                <w:sz w:val="20"/>
                <w:szCs w:val="20"/>
                <w:lang w:val="kk-KZ"/>
              </w:rPr>
              <w:t>.</w:t>
            </w:r>
            <w:r>
              <w:rPr>
                <w:sz w:val="20"/>
                <w:szCs w:val="20"/>
                <w:lang w:val="kk-KZ"/>
              </w:rPr>
              <w:t xml:space="preserve"> Қозудың  жүйке талшықтары арқылы өтуі. Жүйке талшықтары арқылы тітіркенудің жүру заңдылықтары.  </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411" w:hRule="atLeast"/>
          <w:jc w:val="center"/>
        </w:trPr>
        <w:tc>
          <w:tcPr>
            <w:tcW w:w="704" w:type="dxa"/>
            <w:vMerge w:val="continue"/>
            <w:tcBorders>
              <w:top w:val="single" w:color="000000" w:sz="4" w:space="0"/>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bCs/>
                <w:sz w:val="20"/>
                <w:szCs w:val="20"/>
                <w:lang w:val="kk-KZ"/>
              </w:rPr>
            </w:pPr>
            <w:r>
              <w:rPr>
                <w:b/>
                <w:sz w:val="20"/>
                <w:szCs w:val="20"/>
                <w:lang w:val="en-US"/>
              </w:rPr>
              <w:t>CC 4.</w:t>
            </w:r>
            <w:r>
              <w:rPr>
                <w:lang w:val="en-US"/>
              </w:rPr>
              <w:t xml:space="preserve"> </w:t>
            </w:r>
            <w:r>
              <w:rPr>
                <w:sz w:val="20"/>
                <w:szCs w:val="20"/>
                <w:lang w:val="en-US"/>
              </w:rPr>
              <w:t>Нейрондардың жіктелуі, құрылысы және морфофункциональды қызметі. Рецепторлар. Афференттік, эфференттік және аралық нейрондар. Нейроглия. Нерв бойымен қозуды өткізу. Синапстардың түрлері.</w:t>
            </w:r>
            <w:r>
              <w:rPr>
                <w:b/>
                <w:bCs/>
                <w:sz w:val="22"/>
                <w:szCs w:val="22"/>
                <w:lang w:val="kk-KZ"/>
                <w14:ligatures w14:val="standardContextual"/>
              </w:rPr>
              <w:t xml:space="preserve"> </w:t>
            </w:r>
            <w:r>
              <w:rPr>
                <w:b/>
                <w:bCs/>
                <w:sz w:val="20"/>
                <w:szCs w:val="20"/>
                <w:lang w:val="kk-KZ"/>
              </w:rPr>
              <w:t>Нейрожелі, жасанды нейрондық желі туралы жалпы түсінік</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571"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kk-KZ"/>
              </w:rPr>
              <w:t>ЗС</w:t>
            </w:r>
            <w:r>
              <w:rPr>
                <w:b/>
                <w:sz w:val="20"/>
                <w:szCs w:val="20"/>
                <w:lang w:val="en-US"/>
              </w:rPr>
              <w:t xml:space="preserve"> 4</w:t>
            </w:r>
            <w:r>
              <w:rPr>
                <w:b/>
                <w:sz w:val="20"/>
                <w:szCs w:val="20"/>
                <w:lang w:val="kk-KZ"/>
              </w:rPr>
              <w:t xml:space="preserve">. </w:t>
            </w:r>
            <w:r>
              <w:rPr>
                <w:sz w:val="20"/>
                <w:szCs w:val="20"/>
                <w:lang w:val="kk-KZ"/>
              </w:rPr>
              <w:t>Нерв және нерв талшықтарының физиологиялық қасиеттерін зерттеу. 1-жұмыс. Жүйкенің біртұтастығы туралы заңдылық және оны бұзу. 2-жұмыс. Жүйке парабиозы және оның кезеңдері.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206" w:hRule="atLeast"/>
          <w:jc w:val="center"/>
        </w:trPr>
        <w:tc>
          <w:tcPr>
            <w:tcW w:w="704" w:type="dxa"/>
            <w:vMerge w:val="continue"/>
            <w:tcBorders>
              <w:left w:val="single" w:color="000000" w:sz="4" w:space="0"/>
              <w:bottom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kk-KZ"/>
              </w:rPr>
              <w:t xml:space="preserve">СӨОЖ </w:t>
            </w:r>
            <w:r>
              <w:rPr>
                <w:b/>
                <w:sz w:val="20"/>
                <w:szCs w:val="20"/>
                <w:lang w:val="en-US"/>
              </w:rPr>
              <w:t>2</w:t>
            </w:r>
            <w:r>
              <w:rPr>
                <w:b/>
                <w:sz w:val="20"/>
                <w:szCs w:val="20"/>
                <w:lang w:val="kk-KZ"/>
              </w:rPr>
              <w:t>:</w:t>
            </w:r>
            <w:r>
              <w:rPr>
                <w:sz w:val="20"/>
                <w:szCs w:val="20"/>
                <w:lang w:val="kk-KZ"/>
              </w:rPr>
              <w:t xml:space="preserve"> </w:t>
            </w:r>
            <w:r>
              <w:rPr>
                <w:bCs/>
                <w:sz w:val="20"/>
                <w:szCs w:val="20"/>
                <w:lang w:val="kk-KZ"/>
              </w:rPr>
              <w:t>Коллоквиум (бақылау жұмысы, тест, жоба, эссе, жағдаяттық есеп және т.б.).</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p>
        </w:tc>
      </w:tr>
      <w:tr>
        <w:trPr>
          <w:trHeight w:val="184"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5</w:t>
            </w:r>
          </w:p>
          <w:p>
            <w:pPr>
              <w:jc w:val="center"/>
              <w:rPr>
                <w:sz w:val="20"/>
                <w:szCs w:val="20"/>
                <w:lang w:val="kk-KZ"/>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kk-KZ"/>
              </w:rPr>
              <w:t xml:space="preserve">Д 5. </w:t>
            </w:r>
            <w:r>
              <w:rPr>
                <w:sz w:val="20"/>
                <w:szCs w:val="20"/>
                <w:lang w:val="kk-KZ"/>
              </w:rPr>
              <w:t xml:space="preserve">Орталық жүйке жүйесінің жалпы физиологиясы.  </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184" w:hRule="atLeast"/>
          <w:jc w:val="center"/>
        </w:trPr>
        <w:tc>
          <w:tcPr>
            <w:tcW w:w="704" w:type="dxa"/>
            <w:vMerge w:val="continue"/>
            <w:tcBorders>
              <w:top w:val="single" w:color="000000" w:sz="4" w:space="0"/>
              <w:left w:val="single" w:color="000000" w:sz="4" w:space="0"/>
              <w:right w:val="single" w:color="000000" w:sz="4" w:space="0"/>
            </w:tcBorders>
          </w:tcPr>
          <w:p>
            <w:pPr>
              <w:jc w:val="center"/>
              <w:rPr>
                <w:sz w:val="20"/>
                <w:szCs w:val="20"/>
                <w:lang w:val="kk-KZ"/>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kk-KZ"/>
              </w:rPr>
              <w:t xml:space="preserve">CC 5. </w:t>
            </w:r>
            <w:r>
              <w:rPr>
                <w:sz w:val="20"/>
                <w:szCs w:val="20"/>
                <w:lang w:val="kk-KZ"/>
              </w:rPr>
              <w:t xml:space="preserve">Глиалды клеткалар.. Нерв орталықтарының қасиеттері. Орталық нерв жүйесімен (ОНЖ) қозудың өтуі. Тежелу механизмдері. Гемароэнцефалдық кедергілер және оның қызметі. </w:t>
            </w:r>
            <w:r>
              <w:rPr>
                <w:b/>
                <w:sz w:val="20"/>
                <w:szCs w:val="20"/>
                <w:lang w:val="kk-KZ"/>
              </w:rPr>
              <w:t>Жасанды нейрондық желілер және олардың түрлері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1028"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right w:val="single" w:color="000000" w:sz="4" w:space="0"/>
            </w:tcBorders>
          </w:tcPr>
          <w:p>
            <w:pPr>
              <w:rPr>
                <w:sz w:val="20"/>
                <w:szCs w:val="20"/>
                <w:lang w:val="kk-KZ"/>
              </w:rPr>
            </w:pPr>
            <w:r>
              <w:rPr>
                <w:b/>
                <w:sz w:val="20"/>
                <w:szCs w:val="20"/>
                <w:lang w:val="kk-KZ"/>
              </w:rPr>
              <w:t>ЗС</w:t>
            </w:r>
            <w:r>
              <w:rPr>
                <w:b/>
                <w:sz w:val="20"/>
                <w:szCs w:val="20"/>
                <w:lang w:val="en-US"/>
              </w:rPr>
              <w:t xml:space="preserve"> 5</w:t>
            </w:r>
            <w:r>
              <w:rPr>
                <w:b/>
                <w:sz w:val="20"/>
                <w:szCs w:val="20"/>
                <w:lang w:val="kk-KZ"/>
              </w:rPr>
              <w:t xml:space="preserve">. </w:t>
            </w:r>
            <w:r>
              <w:rPr>
                <w:sz w:val="20"/>
                <w:szCs w:val="20"/>
                <w:lang w:val="kk-KZ"/>
              </w:rPr>
              <w:t xml:space="preserve">Орталық жүйке жүйесі физиологиясы бойынша практикалық жұмыс. </w:t>
            </w:r>
          </w:p>
          <w:p>
            <w:pPr>
              <w:rPr>
                <w:b/>
                <w:sz w:val="20"/>
                <w:szCs w:val="20"/>
                <w:lang w:val="kk-KZ"/>
              </w:rPr>
            </w:pPr>
            <w:r>
              <w:rPr>
                <w:sz w:val="20"/>
                <w:szCs w:val="20"/>
                <w:lang w:val="kk-KZ"/>
              </w:rPr>
              <w:t>1-жұмыс Рефректорлық доғаға талдау. 2-жұмыс. Клиникалық маңызы бар адам рефлекстері. 3-жұмыс. Рефлекс уақытының тітіркендіргіштер күшіне тәуелділігі (Тюрк тәсілі бойынша)</w:t>
            </w:r>
            <w:r>
              <w:rPr>
                <w:b/>
                <w:sz w:val="20"/>
                <w:szCs w:val="20"/>
                <w:lang w:val="kk-KZ"/>
              </w:rPr>
              <w:t xml:space="preserve"> </w:t>
            </w:r>
          </w:p>
        </w:tc>
        <w:tc>
          <w:tcPr>
            <w:tcW w:w="850" w:type="dxa"/>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3</w:t>
            </w:r>
          </w:p>
          <w:p>
            <w:pPr>
              <w:jc w:val="center"/>
              <w:rPr>
                <w:sz w:val="20"/>
                <w:szCs w:val="20"/>
                <w:lang w:val="en-US"/>
              </w:rPr>
            </w:pPr>
          </w:p>
        </w:tc>
      </w:tr>
      <w:tr>
        <w:trPr>
          <w:trHeight w:val="313"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right w:val="single" w:color="000000" w:sz="4" w:space="0"/>
            </w:tcBorders>
          </w:tcPr>
          <w:p>
            <w:pPr>
              <w:rPr>
                <w:b/>
                <w:sz w:val="20"/>
                <w:szCs w:val="20"/>
                <w:lang w:val="kk-KZ"/>
              </w:rPr>
            </w:pPr>
            <w:r>
              <w:rPr>
                <w:b/>
                <w:sz w:val="20"/>
                <w:szCs w:val="20"/>
                <w:lang w:val="kk-KZ"/>
              </w:rPr>
              <w:t>СОӨЖ 3. СӨЖ 2 орындау бойынша кеңес беру</w:t>
            </w:r>
          </w:p>
        </w:tc>
        <w:tc>
          <w:tcPr>
            <w:tcW w:w="850" w:type="dxa"/>
            <w:tcBorders>
              <w:top w:val="single" w:color="000000" w:sz="4" w:space="0"/>
              <w:left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right w:val="single" w:color="000000" w:sz="4" w:space="0"/>
            </w:tcBorders>
          </w:tcPr>
          <w:p>
            <w:pPr>
              <w:jc w:val="center"/>
              <w:rPr>
                <w:sz w:val="20"/>
                <w:szCs w:val="20"/>
                <w:lang w:val="en-US"/>
              </w:rPr>
            </w:pPr>
          </w:p>
        </w:tc>
      </w:tr>
      <w:tr>
        <w:trPr>
          <w:trHeight w:val="306" w:hRule="atLeast"/>
          <w:jc w:val="center"/>
        </w:trPr>
        <w:tc>
          <w:tcPr>
            <w:tcW w:w="10343" w:type="dxa"/>
            <w:gridSpan w:val="4"/>
            <w:tcBorders>
              <w:left w:val="single" w:color="000000" w:sz="4" w:space="0"/>
              <w:right w:val="single" w:color="000000" w:sz="4" w:space="0"/>
            </w:tcBorders>
          </w:tcPr>
          <w:p>
            <w:pPr>
              <w:jc w:val="center"/>
              <w:rPr>
                <w:b/>
                <w:bCs/>
                <w:sz w:val="20"/>
                <w:szCs w:val="20"/>
                <w:lang w:val="kk-KZ"/>
              </w:rPr>
            </w:pPr>
            <w:r>
              <w:rPr>
                <w:b/>
                <w:bCs/>
                <w:sz w:val="20"/>
                <w:szCs w:val="20"/>
                <w:lang w:val="ru-RU"/>
              </w:rPr>
              <w:t>Модуль</w:t>
            </w:r>
            <w:r>
              <w:rPr>
                <w:b/>
                <w:bCs/>
                <w:sz w:val="20"/>
                <w:szCs w:val="20"/>
                <w:lang w:val="en-US"/>
              </w:rPr>
              <w:t xml:space="preserve"> 2 </w:t>
            </w:r>
            <w:r>
              <w:rPr>
                <w:b/>
                <w:bCs/>
                <w:sz w:val="20"/>
                <w:szCs w:val="20"/>
                <w:lang w:val="kk-KZ"/>
              </w:rPr>
              <w:t>Эндокринді және қан айналу жүйесі</w:t>
            </w:r>
          </w:p>
        </w:tc>
      </w:tr>
      <w:tr>
        <w:trPr>
          <w:trHeight w:val="530"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6</w:t>
            </w:r>
          </w:p>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ru-RU"/>
              </w:rPr>
            </w:pPr>
            <w:r>
              <w:rPr>
                <w:b/>
                <w:sz w:val="20"/>
                <w:szCs w:val="20"/>
                <w:lang w:val="kk-KZ"/>
              </w:rPr>
              <w:t>Д</w:t>
            </w:r>
            <w:r>
              <w:rPr>
                <w:b/>
                <w:sz w:val="20"/>
                <w:szCs w:val="20"/>
                <w:lang w:val="en-US"/>
              </w:rPr>
              <w:t xml:space="preserve"> 6</w:t>
            </w:r>
            <w:r>
              <w:rPr>
                <w:b/>
                <w:sz w:val="20"/>
                <w:szCs w:val="20"/>
                <w:lang w:val="kk-KZ"/>
              </w:rPr>
              <w:t xml:space="preserve">. </w:t>
            </w:r>
            <w:r>
              <w:rPr>
                <w:sz w:val="20"/>
                <w:szCs w:val="20"/>
                <w:lang w:val="kk-KZ"/>
              </w:rPr>
              <w:t>Жүйке жүйесінің вегетативтік бөлімінің физиологиясы. Вегетативтік жүйке бөлімдерінің құрылымдық ерекшеліктері мен қызметі. Вегетативтік рефлекстер.</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530" w:hRule="atLeast"/>
          <w:jc w:val="center"/>
        </w:trPr>
        <w:tc>
          <w:tcPr>
            <w:tcW w:w="704" w:type="dxa"/>
            <w:vMerge w:val="continue"/>
            <w:tcBorders>
              <w:top w:val="single" w:color="000000" w:sz="4" w:space="0"/>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lang w:val="en-US"/>
              </w:rPr>
              <w:t>CC</w:t>
            </w:r>
            <w:r>
              <w:rPr>
                <w:b/>
                <w:sz w:val="20"/>
                <w:szCs w:val="20"/>
                <w:lang w:val="ru-RU"/>
              </w:rPr>
              <w:t xml:space="preserve"> 6</w:t>
            </w:r>
            <w:r>
              <w:rPr>
                <w:sz w:val="20"/>
                <w:szCs w:val="20"/>
                <w:lang w:val="ru-RU"/>
              </w:rPr>
              <w:t xml:space="preserve">. Симпатикалық, парасимпатикалық, метасимпатикалық қызметі. ВЖЖ мүшелер мен тканьдерге тигізетін әсері. </w:t>
            </w:r>
            <w:r>
              <w:rPr>
                <w:sz w:val="20"/>
                <w:szCs w:val="20"/>
                <w:lang w:val="en-US"/>
              </w:rPr>
              <w:t>Жоғарғы вегетативтік орталықтар. Супраоптикалық және паравентрикуларлық ядролар. Моноаминергиялық жүйелер.</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717"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sz w:val="20"/>
                <w:szCs w:val="20"/>
                <w:lang w:val="kk-KZ"/>
              </w:rPr>
            </w:pPr>
            <w:r>
              <w:rPr>
                <w:b/>
                <w:sz w:val="20"/>
                <w:szCs w:val="20"/>
                <w:lang w:val="kk-KZ"/>
              </w:rPr>
              <w:t>ЗС</w:t>
            </w:r>
            <w:r>
              <w:rPr>
                <w:b/>
                <w:sz w:val="20"/>
                <w:szCs w:val="20"/>
                <w:lang w:val="en-US"/>
              </w:rPr>
              <w:t xml:space="preserve"> 6</w:t>
            </w:r>
            <w:r>
              <w:rPr>
                <w:b/>
                <w:sz w:val="20"/>
                <w:szCs w:val="20"/>
                <w:lang w:val="kk-KZ"/>
              </w:rPr>
              <w:t xml:space="preserve">. </w:t>
            </w:r>
            <w:r>
              <w:rPr>
                <w:sz w:val="20"/>
                <w:szCs w:val="20"/>
                <w:lang w:val="kk-KZ"/>
              </w:rPr>
              <w:t xml:space="preserve">1-жұмыс. Көз-жүрек рефлексі (Данини-Ашнер тәжірбиесі). </w:t>
            </w:r>
          </w:p>
          <w:p>
            <w:pPr>
              <w:rPr>
                <w:sz w:val="20"/>
                <w:szCs w:val="20"/>
                <w:lang w:val="kk-KZ"/>
              </w:rPr>
            </w:pPr>
            <w:r>
              <w:rPr>
                <w:sz w:val="20"/>
                <w:szCs w:val="20"/>
                <w:lang w:val="kk-KZ"/>
              </w:rPr>
              <w:t>2-жұмыс. Геринг рефлексі. (Тыныс алу артмиясының симптомы).</w:t>
            </w:r>
          </w:p>
          <w:p>
            <w:pPr>
              <w:rPr>
                <w:b/>
                <w:sz w:val="20"/>
                <w:szCs w:val="20"/>
                <w:lang w:val="ru-RU"/>
              </w:rPr>
            </w:pPr>
            <w:r>
              <w:rPr>
                <w:sz w:val="20"/>
                <w:szCs w:val="20"/>
                <w:lang w:val="kk-KZ"/>
              </w:rPr>
              <w:t>3-жұмыс. Ортостатикалық рефлекс (Превель тәжірбиесі).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ru-RU"/>
              </w:rPr>
            </w:pPr>
          </w:p>
          <w:p>
            <w:pPr>
              <w:jc w:val="center"/>
              <w:rPr>
                <w:sz w:val="20"/>
                <w:szCs w:val="20"/>
                <w:lang w:val="en-US"/>
              </w:rPr>
            </w:pPr>
            <w:r>
              <w:rPr>
                <w:sz w:val="20"/>
                <w:szCs w:val="20"/>
                <w:lang w:val="en-US"/>
              </w:rPr>
              <w:t>3</w:t>
            </w:r>
          </w:p>
        </w:tc>
      </w:tr>
      <w:tr>
        <w:trPr>
          <w:trHeight w:val="525" w:hRule="atLeast"/>
          <w:jc w:val="center"/>
        </w:trPr>
        <w:tc>
          <w:tcPr>
            <w:tcW w:w="704" w:type="dxa"/>
            <w:vMerge w:val="continue"/>
            <w:tcBorders>
              <w:left w:val="single" w:color="000000" w:sz="4" w:space="0"/>
              <w:bottom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kk-KZ"/>
              </w:rPr>
              <w:t xml:space="preserve">СӨЖ </w:t>
            </w:r>
            <w:r>
              <w:rPr>
                <w:b/>
                <w:sz w:val="20"/>
                <w:szCs w:val="20"/>
                <w:lang w:val="en-US"/>
              </w:rPr>
              <w:t>2</w:t>
            </w:r>
            <w:r>
              <w:rPr>
                <w:b/>
                <w:sz w:val="20"/>
                <w:szCs w:val="20"/>
                <w:lang w:val="kk-KZ"/>
              </w:rPr>
              <w:t>.</w:t>
            </w:r>
            <w:r>
              <w:rPr>
                <w:sz w:val="20"/>
                <w:szCs w:val="20"/>
                <w:lang w:val="kk-KZ"/>
              </w:rPr>
              <w:t xml:space="preserve"> «ОЖЖ физиологиясы» және ВЖЖ бойынша тақырыбы бойынша тест тапсырмаларын орындау. </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26</w:t>
            </w:r>
          </w:p>
        </w:tc>
      </w:tr>
      <w:tr>
        <w:trPr>
          <w:trHeight w:val="110"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en-US"/>
              </w:rPr>
            </w:pPr>
          </w:p>
          <w:p>
            <w:pPr>
              <w:jc w:val="center"/>
              <w:rPr>
                <w:sz w:val="20"/>
                <w:szCs w:val="20"/>
                <w:lang w:val="en-US"/>
              </w:rPr>
            </w:pPr>
            <w:r>
              <w:rPr>
                <w:sz w:val="20"/>
                <w:szCs w:val="20"/>
                <w:lang w:val="en-US"/>
              </w:rPr>
              <w:t>7</w:t>
            </w:r>
          </w:p>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ru-RU"/>
              </w:rPr>
            </w:pPr>
            <w:r>
              <w:rPr>
                <w:b/>
                <w:sz w:val="20"/>
                <w:szCs w:val="20"/>
                <w:lang w:val="kk-KZ"/>
              </w:rPr>
              <w:t>Д</w:t>
            </w:r>
            <w:r>
              <w:rPr>
                <w:b/>
                <w:sz w:val="20"/>
                <w:szCs w:val="20"/>
                <w:lang w:val="en-US"/>
              </w:rPr>
              <w:t xml:space="preserve"> 7</w:t>
            </w:r>
            <w:r>
              <w:rPr>
                <w:b/>
                <w:sz w:val="20"/>
                <w:szCs w:val="20"/>
                <w:lang w:val="kk-KZ"/>
              </w:rPr>
              <w:t xml:space="preserve">. </w:t>
            </w:r>
            <w:r>
              <w:rPr>
                <w:bCs/>
                <w:sz w:val="20"/>
                <w:szCs w:val="20"/>
                <w:lang w:val="kk-KZ"/>
              </w:rPr>
              <w:t>Гормондардың жалпы сипаттамасы және ағзадағы маңызы. Гормондардың әсер ету механизмдері.</w:t>
            </w:r>
            <w:r>
              <w:rPr>
                <w:sz w:val="20"/>
                <w:szCs w:val="20"/>
                <w:lang w:val="kk-KZ"/>
              </w:rPr>
              <w:t xml:space="preserve"> Тканьдік гормондар.</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110" w:hRule="atLeast"/>
          <w:jc w:val="center"/>
        </w:trPr>
        <w:tc>
          <w:tcPr>
            <w:tcW w:w="704" w:type="dxa"/>
            <w:vMerge w:val="continue"/>
            <w:tcBorders>
              <w:top w:val="single" w:color="000000" w:sz="4" w:space="0"/>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lang w:val="en-US"/>
              </w:rPr>
              <w:t>CC</w:t>
            </w:r>
            <w:r>
              <w:rPr>
                <w:b/>
                <w:sz w:val="20"/>
                <w:szCs w:val="20"/>
                <w:lang w:val="ru-RU"/>
              </w:rPr>
              <w:t xml:space="preserve"> 7.</w:t>
            </w:r>
            <w:r>
              <w:rPr>
                <w:lang w:val="ru-RU"/>
              </w:rPr>
              <w:t xml:space="preserve"> </w:t>
            </w:r>
            <w:r>
              <w:rPr>
                <w:sz w:val="20"/>
                <w:szCs w:val="20"/>
                <w:lang w:val="ru-RU"/>
              </w:rPr>
              <w:t xml:space="preserve">Ішкі секреция бездері. Гормондардың биологиялық синтезін реттеу. </w:t>
            </w:r>
            <w:r>
              <w:rPr>
                <w:sz w:val="20"/>
                <w:szCs w:val="20"/>
                <w:lang w:val="en-US"/>
              </w:rPr>
              <w:t xml:space="preserve">Гормондардың түзілуі және таралуы. </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1002"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right w:val="single" w:color="000000" w:sz="4" w:space="0"/>
            </w:tcBorders>
          </w:tcPr>
          <w:p>
            <w:pPr>
              <w:rPr>
                <w:b/>
                <w:sz w:val="20"/>
                <w:szCs w:val="20"/>
                <w:lang w:val="kk-KZ"/>
              </w:rPr>
            </w:pPr>
            <w:r>
              <w:rPr>
                <w:b/>
                <w:sz w:val="20"/>
                <w:szCs w:val="20"/>
                <w:lang w:val="kk-KZ"/>
              </w:rPr>
              <w:t>ЗС</w:t>
            </w:r>
            <w:r>
              <w:rPr>
                <w:b/>
                <w:sz w:val="20"/>
                <w:szCs w:val="20"/>
                <w:lang w:val="ru-RU"/>
              </w:rPr>
              <w:t xml:space="preserve"> 7</w:t>
            </w:r>
            <w:r>
              <w:rPr>
                <w:b/>
                <w:sz w:val="20"/>
                <w:szCs w:val="20"/>
                <w:lang w:val="kk-KZ"/>
              </w:rPr>
              <w:t xml:space="preserve">. </w:t>
            </w:r>
            <w:r>
              <w:rPr>
                <w:sz w:val="20"/>
                <w:szCs w:val="20"/>
                <w:lang w:val="kk-KZ"/>
              </w:rPr>
              <w:t>1-жұмыс.</w:t>
            </w:r>
            <w:r>
              <w:rPr>
                <w:sz w:val="20"/>
                <w:szCs w:val="20"/>
                <w:lang w:val="ru-RU"/>
              </w:rPr>
              <w:t xml:space="preserve"> </w:t>
            </w:r>
            <w:r>
              <w:rPr>
                <w:sz w:val="20"/>
                <w:szCs w:val="20"/>
                <w:lang w:val="kk-KZ"/>
              </w:rPr>
              <w:t>Эндокриндік бездердің топографиясы мен анатомиясы.</w:t>
            </w:r>
            <w:r>
              <w:rPr>
                <w:sz w:val="20"/>
                <w:szCs w:val="20"/>
                <w:lang w:val="ru-RU"/>
              </w:rPr>
              <w:t xml:space="preserve"> 2-</w:t>
            </w:r>
            <w:r>
              <w:rPr>
                <w:sz w:val="20"/>
                <w:szCs w:val="20"/>
                <w:lang w:val="kk-KZ"/>
              </w:rPr>
              <w:t xml:space="preserve">жұмыс. Бақаның көз қарашығына адреналиннің, ацетилхолиннің және атропиннің әсері. </w:t>
            </w:r>
            <w:r>
              <w:rPr>
                <w:b/>
                <w:sz w:val="20"/>
                <w:szCs w:val="20"/>
                <w:lang w:val="kk-KZ"/>
              </w:rPr>
              <w:t xml:space="preserve"> </w:t>
            </w:r>
            <w:r>
              <w:rPr>
                <w:sz w:val="20"/>
                <w:szCs w:val="20"/>
                <w:lang w:val="kk-KZ"/>
              </w:rPr>
              <w:t>3-жұмыс. Эндокриндік бездердің микроскопиялық құрылысы. 4-жұмыс. Адреналин мен ацетилхолиннің жүрекке әсері.</w:t>
            </w:r>
          </w:p>
        </w:tc>
        <w:tc>
          <w:tcPr>
            <w:tcW w:w="850" w:type="dxa"/>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3</w:t>
            </w:r>
          </w:p>
        </w:tc>
      </w:tr>
      <w:tr>
        <w:trPr>
          <w:trHeight w:val="279" w:hRule="atLeast"/>
          <w:jc w:val="center"/>
        </w:trPr>
        <w:tc>
          <w:tcPr>
            <w:tcW w:w="704" w:type="dxa"/>
            <w:tcBorders>
              <w:left w:val="single" w:color="000000" w:sz="4" w:space="0"/>
              <w:bottom w:val="single" w:color="000000" w:sz="4" w:space="0"/>
              <w:right w:val="single" w:color="000000" w:sz="4" w:space="0"/>
            </w:tcBorders>
          </w:tcPr>
          <w:p>
            <w:pPr>
              <w:jc w:val="center"/>
              <w:rPr>
                <w:b/>
                <w:bCs/>
                <w:sz w:val="20"/>
                <w:szCs w:val="20"/>
                <w:lang w:val="en-US"/>
              </w:rPr>
            </w:pPr>
            <w:r>
              <w:rPr>
                <w:b/>
                <w:bCs/>
                <w:sz w:val="20"/>
                <w:szCs w:val="20"/>
                <w:lang w:val="kk-KZ"/>
              </w:rPr>
              <w:t xml:space="preserve">АБ </w:t>
            </w:r>
            <w:r>
              <w:rPr>
                <w:b/>
                <w:bCs/>
                <w:sz w:val="20"/>
                <w:szCs w:val="20"/>
                <w:lang w:val="en-US"/>
              </w:rPr>
              <w:t>1</w:t>
            </w: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kk-KZ"/>
              </w:rPr>
            </w:pP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p>
        </w:tc>
        <w:tc>
          <w:tcPr>
            <w:tcW w:w="709" w:type="dxa"/>
            <w:tcBorders>
              <w:top w:val="single" w:color="000000" w:sz="4" w:space="0"/>
              <w:left w:val="single" w:color="000000" w:sz="4" w:space="0"/>
              <w:bottom w:val="single" w:color="000000" w:sz="4" w:space="0"/>
              <w:right w:val="single" w:color="000000" w:sz="4" w:space="0"/>
            </w:tcBorders>
          </w:tcPr>
          <w:p>
            <w:pPr>
              <w:jc w:val="center"/>
              <w:rPr>
                <w:b/>
                <w:sz w:val="20"/>
                <w:szCs w:val="20"/>
                <w:lang w:val="en-US"/>
              </w:rPr>
            </w:pPr>
            <w:r>
              <w:rPr>
                <w:b/>
                <w:sz w:val="20"/>
                <w:szCs w:val="20"/>
                <w:lang w:val="en-US"/>
              </w:rPr>
              <w:t>100</w:t>
            </w:r>
          </w:p>
        </w:tc>
      </w:tr>
      <w:tr>
        <w:trPr>
          <w:trHeight w:val="248"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8</w:t>
            </w:r>
          </w:p>
          <w:p>
            <w:pPr>
              <w:jc w:val="center"/>
              <w:rPr>
                <w:sz w:val="20"/>
                <w:szCs w:val="20"/>
                <w:lang w:val="kk-KZ"/>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sz w:val="20"/>
                <w:szCs w:val="20"/>
                <w:lang w:val="kk-KZ"/>
              </w:rPr>
            </w:pPr>
            <w:r>
              <w:rPr>
                <w:b/>
                <w:caps/>
                <w:sz w:val="20"/>
                <w:szCs w:val="20"/>
                <w:lang w:val="kk-KZ"/>
              </w:rPr>
              <w:t xml:space="preserve">Д 8. </w:t>
            </w:r>
            <w:r>
              <w:rPr>
                <w:sz w:val="20"/>
                <w:szCs w:val="20"/>
                <w:lang w:val="kk-KZ"/>
              </w:rPr>
              <w:t xml:space="preserve"> Ағзаның ішкі ортасы. Қан физиологиясы.</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248" w:hRule="atLeast"/>
          <w:jc w:val="center"/>
        </w:trPr>
        <w:tc>
          <w:tcPr>
            <w:tcW w:w="704" w:type="dxa"/>
            <w:vMerge w:val="continue"/>
            <w:tcBorders>
              <w:top w:val="single" w:color="000000" w:sz="4" w:space="0"/>
              <w:left w:val="single" w:color="000000" w:sz="4" w:space="0"/>
              <w:right w:val="single" w:color="000000" w:sz="4" w:space="0"/>
            </w:tcBorders>
          </w:tcPr>
          <w:p>
            <w:pPr>
              <w:jc w:val="center"/>
              <w:rPr>
                <w:sz w:val="20"/>
                <w:szCs w:val="20"/>
                <w:lang w:val="kk-KZ"/>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caps/>
                <w:sz w:val="20"/>
                <w:szCs w:val="20"/>
                <w:lang w:val="kk-KZ"/>
              </w:rPr>
            </w:pPr>
            <w:r>
              <w:rPr>
                <w:b/>
                <w:caps/>
                <w:sz w:val="20"/>
                <w:szCs w:val="20"/>
                <w:lang w:val="kk-KZ"/>
              </w:rPr>
              <w:t>CC 8.</w:t>
            </w:r>
            <w:r>
              <w:rPr>
                <w:lang w:val="kk-KZ"/>
              </w:rPr>
              <w:t xml:space="preserve"> </w:t>
            </w:r>
            <w:r>
              <w:rPr>
                <w:sz w:val="20"/>
                <w:szCs w:val="20"/>
                <w:lang w:val="kk-KZ"/>
              </w:rPr>
              <w:t>Қан клеткалары, оның түрлері, құрылысы, қызметі. Қанның тыныс алу қызметі. Гемоглобин, оның құрылысы, құрамы, қызметі. Лейкоциттер, олардың түрлері және қызметтері. Лейкоцитоз. Лейкопения. Иммундық жүйесі. Тромбоциттер, олардың қызметі. Қан ұюы, қанның ұю механизмдері.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677" w:hRule="atLeast"/>
          <w:jc w:val="center"/>
        </w:trPr>
        <w:tc>
          <w:tcPr>
            <w:tcW w:w="704" w:type="dxa"/>
            <w:vMerge w:val="continue"/>
            <w:tcBorders>
              <w:left w:val="single" w:color="000000" w:sz="4" w:space="0"/>
              <w:right w:val="single" w:color="000000" w:sz="4" w:space="0"/>
            </w:tcBorders>
            <w:vAlign w:val="center"/>
          </w:tcPr>
          <w:p>
            <w:pPr>
              <w:jc w:val="center"/>
              <w:rPr>
                <w:sz w:val="20"/>
                <w:szCs w:val="20"/>
                <w:lang w:val="en-US"/>
              </w:rPr>
            </w:pPr>
          </w:p>
        </w:tc>
        <w:tc>
          <w:tcPr>
            <w:tcW w:w="8080" w:type="dxa"/>
            <w:tcBorders>
              <w:top w:val="single" w:color="000000" w:sz="4" w:space="0"/>
              <w:left w:val="single" w:color="000000" w:sz="4" w:space="0"/>
              <w:right w:val="single" w:color="000000" w:sz="4" w:space="0"/>
            </w:tcBorders>
          </w:tcPr>
          <w:p>
            <w:pPr>
              <w:rPr>
                <w:sz w:val="20"/>
                <w:szCs w:val="20"/>
                <w:lang w:val="kk-KZ"/>
              </w:rPr>
            </w:pPr>
            <w:r>
              <w:rPr>
                <w:b/>
                <w:sz w:val="20"/>
                <w:szCs w:val="20"/>
                <w:lang w:val="kk-KZ"/>
              </w:rPr>
              <w:t>ЗС</w:t>
            </w:r>
            <w:r>
              <w:rPr>
                <w:b/>
                <w:sz w:val="20"/>
                <w:szCs w:val="20"/>
                <w:lang w:val="en-US"/>
              </w:rPr>
              <w:t xml:space="preserve"> 8</w:t>
            </w:r>
            <w:r>
              <w:rPr>
                <w:b/>
                <w:sz w:val="20"/>
                <w:szCs w:val="20"/>
                <w:lang w:val="kk-KZ"/>
              </w:rPr>
              <w:t xml:space="preserve">. </w:t>
            </w:r>
            <w:r>
              <w:rPr>
                <w:sz w:val="20"/>
                <w:szCs w:val="20"/>
                <w:lang w:val="kk-KZ"/>
              </w:rPr>
              <w:t>Қан жүйесінің көрсеткіштерін зерттеу.</w:t>
            </w:r>
            <w:r>
              <w:rPr>
                <w:b/>
                <w:sz w:val="20"/>
                <w:szCs w:val="20"/>
                <w:lang w:val="kk-KZ"/>
              </w:rPr>
              <w:t xml:space="preserve"> </w:t>
            </w:r>
            <w:r>
              <w:rPr>
                <w:sz w:val="20"/>
                <w:szCs w:val="20"/>
                <w:lang w:val="kk-KZ"/>
              </w:rPr>
              <w:t xml:space="preserve">1-жұмыс. Қан жұғындысын дайындау және оны бояу. 2-жұмыс. Қандағы эритроциттер санын анықтау. 3-жұмыс. Қандағы лейкоциттер санын анықтау. </w:t>
            </w:r>
            <w:r>
              <w:rPr>
                <w:bCs/>
                <w:sz w:val="20"/>
                <w:szCs w:val="20"/>
                <w:lang w:val="kk-KZ"/>
              </w:rPr>
              <w:t>4 жұмыс: Гематологиялық және биохимиялық қан көрсеткіштеріне сараптама жасау.</w:t>
            </w:r>
          </w:p>
        </w:tc>
        <w:tc>
          <w:tcPr>
            <w:tcW w:w="850" w:type="dxa"/>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3</w:t>
            </w:r>
          </w:p>
        </w:tc>
      </w:tr>
      <w:tr>
        <w:trPr>
          <w:trHeight w:val="243" w:hRule="atLeast"/>
          <w:jc w:val="center"/>
        </w:trPr>
        <w:tc>
          <w:tcPr>
            <w:tcW w:w="704" w:type="dxa"/>
            <w:vMerge w:val="restart"/>
            <w:tcBorders>
              <w:top w:val="single" w:color="000000" w:sz="4" w:space="0"/>
              <w:left w:val="single" w:color="000000" w:sz="4" w:space="0"/>
              <w:right w:val="single" w:color="000000" w:sz="4" w:space="0"/>
            </w:tcBorders>
            <w:vAlign w:val="center"/>
          </w:tcPr>
          <w:p>
            <w:pPr>
              <w:jc w:val="center"/>
              <w:rPr>
                <w:sz w:val="20"/>
                <w:szCs w:val="20"/>
                <w:lang w:val="en-US"/>
              </w:rPr>
            </w:pPr>
            <w:r>
              <w:rPr>
                <w:sz w:val="20"/>
                <w:szCs w:val="20"/>
                <w:lang w:val="en-US"/>
              </w:rPr>
              <w:t>9</w:t>
            </w:r>
          </w:p>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sz w:val="20"/>
                <w:szCs w:val="20"/>
                <w:lang w:val="en-US"/>
              </w:rPr>
            </w:pPr>
            <w:r>
              <w:rPr>
                <w:b/>
                <w:sz w:val="20"/>
                <w:szCs w:val="20"/>
                <w:lang w:val="kk-KZ"/>
              </w:rPr>
              <w:t>Д</w:t>
            </w:r>
            <w:r>
              <w:rPr>
                <w:b/>
                <w:sz w:val="20"/>
                <w:szCs w:val="20"/>
                <w:lang w:val="en-US"/>
              </w:rPr>
              <w:t xml:space="preserve"> 9</w:t>
            </w:r>
            <w:r>
              <w:rPr>
                <w:b/>
                <w:sz w:val="20"/>
                <w:szCs w:val="20"/>
                <w:lang w:val="kk-KZ"/>
              </w:rPr>
              <w:t xml:space="preserve">. </w:t>
            </w:r>
            <w:r>
              <w:rPr>
                <w:sz w:val="20"/>
                <w:szCs w:val="20"/>
                <w:lang w:val="kk-KZ"/>
              </w:rPr>
              <w:t>Қан айналу жүйесі. Гомеостаз оның маңызы.</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243" w:hRule="atLeast"/>
          <w:jc w:val="center"/>
        </w:trPr>
        <w:tc>
          <w:tcPr>
            <w:tcW w:w="704" w:type="dxa"/>
            <w:vMerge w:val="continue"/>
            <w:tcBorders>
              <w:left w:val="single" w:color="000000" w:sz="4" w:space="0"/>
              <w:right w:val="single" w:color="000000" w:sz="4" w:space="0"/>
            </w:tcBorders>
            <w:vAlign w:val="center"/>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lang w:val="en-US"/>
              </w:rPr>
              <w:t>CC 9.</w:t>
            </w:r>
            <w:r>
              <w:rPr>
                <w:lang w:val="en-US"/>
              </w:rPr>
              <w:t xml:space="preserve"> </w:t>
            </w:r>
            <w:r>
              <w:rPr>
                <w:sz w:val="20"/>
                <w:szCs w:val="20"/>
                <w:lang w:val="en-US"/>
              </w:rPr>
              <w:t>Жүрек қызметінің құрылымы мен функционалдық негізі. Қозғыштық, өткізгіш және жүрек етінің өзіндік жұмысы. Жүрек ет клеткаларының биопотенциалының шығуының  иондық механизмі. Жүректің сорғыштық қызметі.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380"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jc w:val="both"/>
              <w:rPr>
                <w:sz w:val="20"/>
                <w:szCs w:val="20"/>
                <w:lang w:val="kk-KZ"/>
              </w:rPr>
            </w:pPr>
            <w:r>
              <w:rPr>
                <w:b/>
                <w:sz w:val="20"/>
                <w:szCs w:val="20"/>
                <w:lang w:val="kk-KZ"/>
              </w:rPr>
              <w:t>ЗС</w:t>
            </w:r>
            <w:r>
              <w:rPr>
                <w:b/>
                <w:sz w:val="20"/>
                <w:szCs w:val="20"/>
                <w:lang w:val="ru-RU"/>
              </w:rPr>
              <w:t xml:space="preserve"> 9</w:t>
            </w:r>
            <w:r>
              <w:rPr>
                <w:b/>
                <w:sz w:val="20"/>
                <w:szCs w:val="20"/>
                <w:lang w:val="kk-KZ"/>
              </w:rPr>
              <w:t xml:space="preserve">. </w:t>
            </w:r>
            <w:r>
              <w:rPr>
                <w:sz w:val="20"/>
                <w:szCs w:val="20"/>
                <w:lang w:val="ru-RU"/>
              </w:rPr>
              <w:t>1</w:t>
            </w:r>
            <w:r>
              <w:rPr>
                <w:sz w:val="20"/>
                <w:szCs w:val="20"/>
                <w:lang w:val="kk-KZ"/>
              </w:rPr>
              <w:t>-жұмыс. Пальпация, перкуссия, аускультация. 2-жұмыс. Қандағы гемоглобин мөлшерін анықтау. Қанның түсті көрсеткіштерін есептеп шығару. 3-жұмыс. Эритроциттердің шөгу жылдамдығы. 4-жұмыс. Қан топтарын анықтау.</w:t>
            </w:r>
            <w:r>
              <w:rPr>
                <w:sz w:val="20"/>
                <w:szCs w:val="20"/>
                <w:lang w:val="en-US"/>
              </w:rPr>
              <w:t xml:space="preserve"> </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rPr>
                <w:sz w:val="20"/>
                <w:szCs w:val="20"/>
                <w:lang w:val="en-US"/>
              </w:rPr>
            </w:pPr>
            <w:r>
              <w:rPr>
                <w:sz w:val="20"/>
                <w:szCs w:val="20"/>
                <w:lang w:val="en-US"/>
              </w:rPr>
              <w:t xml:space="preserve">          3</w:t>
            </w:r>
          </w:p>
        </w:tc>
      </w:tr>
      <w:tr>
        <w:trPr>
          <w:trHeight w:val="209" w:hRule="atLeast"/>
          <w:jc w:val="center"/>
        </w:trPr>
        <w:tc>
          <w:tcPr>
            <w:tcW w:w="704" w:type="dxa"/>
            <w:vMerge w:val="continue"/>
            <w:tcBorders>
              <w:left w:val="single" w:color="000000" w:sz="4" w:space="0"/>
              <w:bottom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jc w:val="both"/>
              <w:rPr>
                <w:b/>
                <w:sz w:val="20"/>
                <w:szCs w:val="20"/>
                <w:lang w:val="kk-KZ"/>
              </w:rPr>
            </w:pPr>
            <w:r>
              <w:rPr>
                <w:b/>
                <w:sz w:val="20"/>
                <w:szCs w:val="20"/>
                <w:lang w:val="kk-KZ"/>
              </w:rPr>
              <w:t>СОӨЖ 4. Коллоквиум (бақылау жұмысы, тест, жоба, эссе, жағдаяттық есеп және т.б.).</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rPr>
          <w:trHeight w:val="190"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kk-KZ"/>
              </w:rPr>
            </w:pPr>
            <w:r>
              <w:rPr>
                <w:sz w:val="20"/>
                <w:szCs w:val="20"/>
                <w:lang w:val="kk-KZ"/>
              </w:rPr>
              <w:t>10</w:t>
            </w:r>
          </w:p>
          <w:p>
            <w:pPr>
              <w:jc w:val="center"/>
              <w:rPr>
                <w:sz w:val="20"/>
                <w:szCs w:val="20"/>
                <w:lang w:val="kk-KZ"/>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sz w:val="20"/>
                <w:szCs w:val="20"/>
                <w:lang w:val="kk-KZ"/>
              </w:rPr>
            </w:pPr>
            <w:r>
              <w:rPr>
                <w:b/>
                <w:caps/>
                <w:sz w:val="20"/>
                <w:szCs w:val="20"/>
                <w:lang w:val="kk-KZ"/>
              </w:rPr>
              <w:t>Д</w:t>
            </w:r>
            <w:r>
              <w:rPr>
                <w:b/>
                <w:caps/>
                <w:sz w:val="20"/>
                <w:szCs w:val="20"/>
                <w:lang w:val="ru-RU"/>
              </w:rPr>
              <w:t xml:space="preserve"> 10</w:t>
            </w:r>
            <w:r>
              <w:rPr>
                <w:b/>
                <w:caps/>
                <w:sz w:val="20"/>
                <w:szCs w:val="20"/>
                <w:lang w:val="kk-KZ"/>
              </w:rPr>
              <w:t xml:space="preserve">. </w:t>
            </w:r>
            <w:r>
              <w:rPr>
                <w:sz w:val="20"/>
                <w:szCs w:val="20"/>
                <w:lang w:val="kk-KZ"/>
              </w:rPr>
              <w:t xml:space="preserve"> Жүрек қан тамырлар физиологиясы</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190" w:hRule="atLeast"/>
          <w:jc w:val="center"/>
        </w:trPr>
        <w:tc>
          <w:tcPr>
            <w:tcW w:w="704" w:type="dxa"/>
            <w:vMerge w:val="continue"/>
            <w:tcBorders>
              <w:top w:val="single" w:color="000000" w:sz="4" w:space="0"/>
              <w:left w:val="single" w:color="000000" w:sz="4" w:space="0"/>
              <w:right w:val="single" w:color="000000" w:sz="4" w:space="0"/>
            </w:tcBorders>
          </w:tcPr>
          <w:p>
            <w:pPr>
              <w:jc w:val="center"/>
              <w:rPr>
                <w:sz w:val="20"/>
                <w:szCs w:val="20"/>
                <w:lang w:val="kk-KZ"/>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caps/>
                <w:sz w:val="20"/>
                <w:szCs w:val="20"/>
                <w:lang w:val="ru-RU"/>
              </w:rPr>
            </w:pPr>
            <w:r>
              <w:rPr>
                <w:b/>
                <w:caps/>
                <w:sz w:val="20"/>
                <w:szCs w:val="20"/>
                <w:lang w:val="en-US"/>
              </w:rPr>
              <w:t>CC</w:t>
            </w:r>
            <w:r>
              <w:rPr>
                <w:b/>
                <w:caps/>
                <w:sz w:val="20"/>
                <w:szCs w:val="20"/>
                <w:lang w:val="ru-RU"/>
              </w:rPr>
              <w:t xml:space="preserve"> 10.</w:t>
            </w:r>
            <w:r>
              <w:rPr>
                <w:lang w:val="ru-RU"/>
              </w:rPr>
              <w:t xml:space="preserve"> </w:t>
            </w:r>
            <w:r>
              <w:rPr>
                <w:sz w:val="20"/>
                <w:szCs w:val="20"/>
                <w:lang w:val="ru-RU"/>
              </w:rPr>
              <w:t>Гемодинамика. Қан тамырларының типтері. Гипо- және гипертоникалық күй. Қан айналуды реттеу механизмдері. Мүшелер мен тканьдерді қанмен қамтамасыз ету. Үлкен және кіші айналу шеңбері.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190"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jc w:val="both"/>
              <w:rPr>
                <w:sz w:val="20"/>
                <w:szCs w:val="20"/>
                <w:lang w:val="kk-KZ"/>
              </w:rPr>
            </w:pPr>
            <w:r>
              <w:rPr>
                <w:b/>
                <w:caps/>
                <w:sz w:val="20"/>
                <w:szCs w:val="20"/>
                <w:lang w:val="kk-KZ"/>
              </w:rPr>
              <w:t>ЗС</w:t>
            </w:r>
            <w:r>
              <w:rPr>
                <w:b/>
                <w:caps/>
                <w:sz w:val="20"/>
                <w:szCs w:val="20"/>
                <w:lang w:val="en-US"/>
              </w:rPr>
              <w:t xml:space="preserve"> 10</w:t>
            </w:r>
            <w:r>
              <w:rPr>
                <w:sz w:val="20"/>
                <w:szCs w:val="20"/>
                <w:lang w:val="kk-KZ"/>
              </w:rPr>
              <w:t>. 1-жұмыс. Адамның қан қысымын өлшеу. 2-жұмыс. Адамның жүрек жұмысын есептеп шығару</w:t>
            </w:r>
            <w:r>
              <w:rPr>
                <w:lang w:val="kk-KZ"/>
              </w:rPr>
              <w:t xml:space="preserve"> </w:t>
            </w:r>
            <w:r>
              <w:rPr>
                <w:sz w:val="20"/>
                <w:szCs w:val="20"/>
                <w:lang w:val="kk-KZ"/>
              </w:rPr>
              <w:t>ЭКГ. Электрокардиографтың жұмыс істеу принципі. Жүректің электрлік осін анықтау. 3-жұмыс. Жүректің автоматизмі. Лигатура қою арқылы өткізгіш жүйесіне талдау жасау.</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346"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right w:val="single" w:color="000000" w:sz="4" w:space="0"/>
            </w:tcBorders>
          </w:tcPr>
          <w:p>
            <w:pPr>
              <w:rPr>
                <w:b/>
                <w:sz w:val="20"/>
                <w:szCs w:val="20"/>
                <w:lang w:val="ru-RU"/>
              </w:rPr>
            </w:pPr>
            <w:r>
              <w:rPr>
                <w:b/>
                <w:sz w:val="20"/>
                <w:szCs w:val="20"/>
                <w:lang w:val="kk-KZ"/>
              </w:rPr>
              <w:t>С</w:t>
            </w:r>
            <w:r>
              <w:rPr>
                <w:b/>
                <w:sz w:val="20"/>
                <w:szCs w:val="20"/>
                <w:lang w:val="ru-RU"/>
              </w:rPr>
              <w:t xml:space="preserve">ОӨЖ 5. </w:t>
            </w:r>
            <w:r>
              <w:rPr>
                <w:b/>
                <w:sz w:val="20"/>
                <w:szCs w:val="20"/>
                <w:lang w:val="kk-KZ"/>
              </w:rPr>
              <w:t>С</w:t>
            </w:r>
            <w:r>
              <w:rPr>
                <w:b/>
                <w:sz w:val="20"/>
                <w:szCs w:val="20"/>
                <w:lang w:val="ru-RU"/>
              </w:rPr>
              <w:t>ӨЖ 3 орындау бойынша консультация</w:t>
            </w:r>
          </w:p>
        </w:tc>
        <w:tc>
          <w:tcPr>
            <w:tcW w:w="850" w:type="dxa"/>
            <w:tcBorders>
              <w:top w:val="single" w:color="000000" w:sz="4" w:space="0"/>
              <w:left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right w:val="single" w:color="000000" w:sz="4" w:space="0"/>
            </w:tcBorders>
          </w:tcPr>
          <w:p>
            <w:pPr>
              <w:jc w:val="center"/>
              <w:rPr>
                <w:sz w:val="20"/>
                <w:szCs w:val="20"/>
                <w:lang w:val="ru-RU"/>
              </w:rPr>
            </w:pPr>
          </w:p>
        </w:tc>
      </w:tr>
      <w:tr>
        <w:trPr>
          <w:trHeight w:val="181" w:hRule="atLeast"/>
          <w:jc w:val="center"/>
        </w:trPr>
        <w:tc>
          <w:tcPr>
            <w:tcW w:w="704" w:type="dxa"/>
            <w:tcBorders>
              <w:left w:val="single" w:color="000000" w:sz="4" w:space="0"/>
              <w:right w:val="single" w:color="000000" w:sz="4" w:space="0"/>
            </w:tcBorders>
          </w:tcPr>
          <w:p>
            <w:pPr>
              <w:jc w:val="center"/>
              <w:rPr>
                <w:sz w:val="20"/>
                <w:szCs w:val="20"/>
                <w:lang w:val="ru-RU"/>
              </w:rPr>
            </w:pPr>
          </w:p>
        </w:tc>
        <w:tc>
          <w:tcPr>
            <w:tcW w:w="8080" w:type="dxa"/>
            <w:tcBorders>
              <w:top w:val="single" w:color="000000" w:sz="4" w:space="0"/>
              <w:left w:val="single" w:color="000000" w:sz="4" w:space="0"/>
              <w:right w:val="single" w:color="000000" w:sz="4" w:space="0"/>
            </w:tcBorders>
          </w:tcPr>
          <w:p>
            <w:pPr>
              <w:jc w:val="center"/>
              <w:rPr>
                <w:b/>
                <w:sz w:val="20"/>
                <w:szCs w:val="20"/>
                <w:lang w:val="kk-KZ"/>
              </w:rPr>
            </w:pPr>
            <w:r>
              <w:rPr>
                <w:b/>
                <w:sz w:val="20"/>
                <w:szCs w:val="20"/>
                <w:lang w:val="kk-KZ"/>
              </w:rPr>
              <w:t xml:space="preserve">Модуль 3 </w:t>
            </w:r>
            <w:r>
              <w:rPr>
                <w:b/>
                <w:sz w:val="20"/>
                <w:szCs w:val="20"/>
                <w:lang w:val="ru-RU"/>
              </w:rPr>
              <w:t>Тыныс алу</w:t>
            </w:r>
            <w:r>
              <w:rPr>
                <w:b/>
                <w:sz w:val="20"/>
                <w:szCs w:val="20"/>
                <w:lang w:val="kk-KZ"/>
              </w:rPr>
              <w:t>, асқорыту және жоғарғы жүйке жүйесі</w:t>
            </w:r>
          </w:p>
        </w:tc>
        <w:tc>
          <w:tcPr>
            <w:tcW w:w="850" w:type="dxa"/>
            <w:tcBorders>
              <w:top w:val="single" w:color="000000" w:sz="4" w:space="0"/>
              <w:left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right w:val="single" w:color="000000" w:sz="4" w:space="0"/>
            </w:tcBorders>
          </w:tcPr>
          <w:p>
            <w:pPr>
              <w:jc w:val="center"/>
              <w:rPr>
                <w:sz w:val="20"/>
                <w:szCs w:val="20"/>
                <w:lang w:val="ru-RU"/>
              </w:rPr>
            </w:pPr>
          </w:p>
        </w:tc>
      </w:tr>
      <w:tr>
        <w:trPr>
          <w:trHeight w:val="455"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11</w:t>
            </w:r>
          </w:p>
          <w:p>
            <w:pP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sz w:val="20"/>
                <w:szCs w:val="20"/>
                <w:lang w:val="kk-KZ"/>
              </w:rPr>
            </w:pPr>
            <w:r>
              <w:rPr>
                <w:b/>
                <w:caps/>
                <w:sz w:val="20"/>
                <w:szCs w:val="20"/>
                <w:lang w:val="kk-KZ"/>
              </w:rPr>
              <w:t>Д</w:t>
            </w:r>
            <w:r>
              <w:rPr>
                <w:b/>
                <w:caps/>
                <w:sz w:val="20"/>
                <w:szCs w:val="20"/>
                <w:lang w:val="ru-RU"/>
              </w:rPr>
              <w:t xml:space="preserve"> 11</w:t>
            </w:r>
            <w:r>
              <w:rPr>
                <w:b/>
                <w:caps/>
                <w:sz w:val="20"/>
                <w:szCs w:val="20"/>
                <w:lang w:val="kk-KZ"/>
              </w:rPr>
              <w:t>.</w:t>
            </w:r>
            <w:r>
              <w:rPr>
                <w:sz w:val="20"/>
                <w:szCs w:val="20"/>
                <w:lang w:val="kk-KZ"/>
              </w:rPr>
              <w:t xml:space="preserve"> Тыныс алу жүйесінің физиологиясы. Тыныс алу жүйесі. Сыртқы және ішкі тыныс алу. Тыныс алу механизмдері және қызметі.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kk-KZ"/>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455"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caps/>
                <w:sz w:val="20"/>
                <w:szCs w:val="20"/>
                <w:lang w:val="kk-KZ"/>
              </w:rPr>
            </w:pPr>
            <w:r>
              <w:rPr>
                <w:b/>
                <w:caps/>
                <w:sz w:val="20"/>
                <w:szCs w:val="20"/>
                <w:lang w:val="en-US"/>
              </w:rPr>
              <w:t>CC 11.</w:t>
            </w:r>
            <w:r>
              <w:rPr>
                <w:b/>
                <w:caps/>
                <w:sz w:val="20"/>
                <w:szCs w:val="20"/>
                <w:lang w:val="kk-KZ"/>
              </w:rPr>
              <w:t xml:space="preserve"> </w:t>
            </w:r>
            <w:r>
              <w:rPr>
                <w:sz w:val="20"/>
                <w:szCs w:val="20"/>
                <w:lang w:val="kk-KZ"/>
              </w:rPr>
              <w:t>Өкпедегі тыныс алу. Өкпе сыйымдылығы және көлемі. Сыртқы және ішкі тыныс алудың ерекшеліктері. Газ алмасу және тасымалдау. Газдардың өкпеде және тканьдерде алмасуы. Гипоксия, гипоксемия және асфиксия туралы түсініктер. Тыныс алу орталығы.</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547"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sz w:val="20"/>
                <w:szCs w:val="20"/>
                <w:lang w:val="kk-KZ"/>
              </w:rPr>
            </w:pPr>
            <w:r>
              <w:rPr>
                <w:b/>
                <w:caps/>
                <w:sz w:val="20"/>
                <w:szCs w:val="20"/>
                <w:lang w:val="kk-KZ"/>
              </w:rPr>
              <w:t>ЗС</w:t>
            </w:r>
            <w:r>
              <w:rPr>
                <w:b/>
                <w:caps/>
                <w:sz w:val="20"/>
                <w:szCs w:val="20"/>
                <w:lang w:val="en-US"/>
              </w:rPr>
              <w:t xml:space="preserve"> 11</w:t>
            </w:r>
            <w:r>
              <w:rPr>
                <w:b/>
                <w:caps/>
                <w:sz w:val="20"/>
                <w:szCs w:val="20"/>
                <w:lang w:val="kk-KZ"/>
              </w:rPr>
              <w:t xml:space="preserve">. </w:t>
            </w:r>
            <w:r>
              <w:rPr>
                <w:sz w:val="20"/>
                <w:szCs w:val="20"/>
                <w:lang w:val="kk-KZ"/>
              </w:rPr>
              <w:t xml:space="preserve">1-жұмыс. Өкпенің тіршілік сыйымдылығын анықтау. Спирометрия. </w:t>
            </w:r>
          </w:p>
          <w:p>
            <w:pPr>
              <w:rPr>
                <w:sz w:val="20"/>
                <w:szCs w:val="20"/>
                <w:lang w:val="kk-KZ"/>
              </w:rPr>
            </w:pPr>
            <w:r>
              <w:rPr>
                <w:sz w:val="20"/>
                <w:szCs w:val="20"/>
                <w:lang w:val="kk-KZ"/>
              </w:rPr>
              <w:t>2-жұмыс. Адамдардағы дем алу қозғалыстарың графикалық тіркеу.</w:t>
            </w:r>
          </w:p>
          <w:p>
            <w:pPr>
              <w:rPr>
                <w:b/>
                <w:sz w:val="20"/>
                <w:szCs w:val="20"/>
                <w:lang w:val="kk-KZ"/>
              </w:rPr>
            </w:pPr>
            <w:r>
              <w:rPr>
                <w:bCs/>
                <w:sz w:val="20"/>
                <w:szCs w:val="20"/>
                <w:lang w:val="kk-KZ"/>
              </w:rPr>
              <w:t>3-жұмыс. Тыныс алу кедергісімен байланысты функционалды сынама.</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762" w:hRule="atLeast"/>
          <w:jc w:val="center"/>
        </w:trPr>
        <w:tc>
          <w:tcPr>
            <w:tcW w:w="704" w:type="dxa"/>
            <w:vMerge w:val="continue"/>
            <w:tcBorders>
              <w:left w:val="single" w:color="000000" w:sz="4" w:space="0"/>
              <w:bottom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sz w:val="20"/>
                <w:szCs w:val="20"/>
                <w:lang w:val="kk-KZ"/>
              </w:rPr>
            </w:pPr>
            <w:r>
              <w:rPr>
                <w:b/>
                <w:sz w:val="20"/>
                <w:szCs w:val="20"/>
                <w:lang w:val="kk-KZ"/>
              </w:rPr>
              <w:t>С</w:t>
            </w:r>
            <w:r>
              <w:rPr>
                <w:b/>
                <w:sz w:val="20"/>
                <w:szCs w:val="20"/>
                <w:lang w:val="ru-RU"/>
              </w:rPr>
              <w:t>ӨЖ</w:t>
            </w:r>
            <w:r>
              <w:rPr>
                <w:b/>
                <w:sz w:val="20"/>
                <w:szCs w:val="20"/>
                <w:lang w:val="en-US"/>
              </w:rPr>
              <w:t xml:space="preserve"> 3.</w:t>
            </w:r>
            <w:r>
              <w:rPr>
                <w:sz w:val="20"/>
                <w:szCs w:val="20"/>
                <w:lang w:val="kk-KZ"/>
              </w:rPr>
              <w:t xml:space="preserve"> </w:t>
            </w:r>
            <w:r>
              <w:rPr>
                <w:bCs/>
                <w:sz w:val="20"/>
                <w:szCs w:val="20"/>
                <w:lang w:val="kk-KZ"/>
              </w:rPr>
              <w:t>«</w:t>
            </w:r>
            <w:r>
              <w:rPr>
                <w:sz w:val="20"/>
                <w:szCs w:val="20"/>
                <w:lang w:val="kk-KZ"/>
              </w:rPr>
              <w:t>Жүректің өткізгіш жүйесінің схемасын және оның әр түрлі бөлімдеріндегі автоматизм дәрежесін белгілеп, сондай-ақ қозудың өту жылдамдығын сызып көрсетіңіз</w:t>
            </w:r>
            <w:r>
              <w:rPr>
                <w:bCs/>
                <w:sz w:val="20"/>
                <w:szCs w:val="20"/>
                <w:lang w:val="kk-KZ"/>
              </w:rPr>
              <w:t>»</w:t>
            </w:r>
            <w:r>
              <w:rPr>
                <w:sz w:val="20"/>
                <w:szCs w:val="20"/>
                <w:lang w:val="kk-KZ"/>
              </w:rPr>
              <w:t xml:space="preserve">  тақырыбы бойынша мәселелі және тест тапсырмаларын орындау</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r>
              <w:rPr>
                <w:sz w:val="20"/>
                <w:szCs w:val="20"/>
                <w:lang w:val="en-US"/>
              </w:rPr>
              <w:t>22</w:t>
            </w:r>
          </w:p>
        </w:tc>
      </w:tr>
      <w:tr>
        <w:trPr>
          <w:trHeight w:val="274"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12</w:t>
            </w:r>
          </w:p>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sz w:val="20"/>
                <w:szCs w:val="20"/>
                <w:lang w:val="en-US"/>
              </w:rPr>
            </w:pPr>
            <w:r>
              <w:rPr>
                <w:b/>
                <w:caps/>
                <w:sz w:val="20"/>
                <w:szCs w:val="20"/>
                <w:lang w:val="kk-KZ"/>
              </w:rPr>
              <w:t>д</w:t>
            </w:r>
            <w:r>
              <w:rPr>
                <w:b/>
                <w:caps/>
                <w:sz w:val="20"/>
                <w:szCs w:val="20"/>
                <w:lang w:val="en-US"/>
              </w:rPr>
              <w:t xml:space="preserve"> 12</w:t>
            </w:r>
            <w:r>
              <w:rPr>
                <w:b/>
                <w:caps/>
                <w:sz w:val="20"/>
                <w:szCs w:val="20"/>
                <w:lang w:val="kk-KZ"/>
              </w:rPr>
              <w:t>.</w:t>
            </w:r>
            <w:r>
              <w:rPr>
                <w:sz w:val="20"/>
                <w:szCs w:val="20"/>
                <w:lang w:val="kk-KZ"/>
              </w:rPr>
              <w:t xml:space="preserve"> Ас қорыту жүйесі. Зат пен энергияның алмасуы. </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380"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caps/>
                <w:sz w:val="20"/>
                <w:szCs w:val="20"/>
                <w:lang w:val="kk-KZ"/>
              </w:rPr>
            </w:pPr>
            <w:r>
              <w:rPr>
                <w:b/>
                <w:caps/>
                <w:sz w:val="20"/>
                <w:szCs w:val="20"/>
                <w:lang w:val="en-US"/>
              </w:rPr>
              <w:t>CC 12</w:t>
            </w:r>
            <w:r>
              <w:rPr>
                <w:sz w:val="20"/>
                <w:szCs w:val="20"/>
                <w:lang w:val="kk-KZ"/>
              </w:rPr>
              <w:t>. Асқорыту ферменттері. Асқорыту мүшелері. Ауыз қуысындағы, асқазанда, ішекте асқорыту процестері. Негізгі зат алмасу. Белоктар. Белоктар алмасуы. Азоттық баланс. Көмірсулар - энергияның көзі. Қандағы қант мөлшері. Глюкозаның жетіспеушілігі.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462"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right w:val="single" w:color="000000" w:sz="4" w:space="0"/>
            </w:tcBorders>
            <w:vAlign w:val="center"/>
          </w:tcPr>
          <w:p>
            <w:pPr>
              <w:rPr>
                <w:b/>
                <w:sz w:val="20"/>
                <w:szCs w:val="20"/>
                <w:lang w:val="kk-KZ"/>
              </w:rPr>
            </w:pPr>
            <w:r>
              <w:rPr>
                <w:b/>
                <w:caps/>
                <w:sz w:val="20"/>
                <w:szCs w:val="20"/>
                <w:lang w:val="kk-KZ"/>
              </w:rPr>
              <w:t>ЗС</w:t>
            </w:r>
            <w:r>
              <w:rPr>
                <w:b/>
                <w:caps/>
                <w:sz w:val="20"/>
                <w:szCs w:val="20"/>
                <w:lang w:val="en-US"/>
              </w:rPr>
              <w:t xml:space="preserve"> 12</w:t>
            </w:r>
            <w:r>
              <w:rPr>
                <w:b/>
                <w:caps/>
                <w:sz w:val="20"/>
                <w:szCs w:val="20"/>
                <w:lang w:val="kk-KZ"/>
              </w:rPr>
              <w:t xml:space="preserve">. </w:t>
            </w:r>
            <w:r>
              <w:rPr>
                <w:sz w:val="20"/>
                <w:szCs w:val="20"/>
                <w:lang w:val="kk-KZ"/>
              </w:rPr>
              <w:t>1-жұмыс. Өттің майға әсері.</w:t>
            </w:r>
            <w:r>
              <w:rPr>
                <w:b/>
                <w:sz w:val="20"/>
                <w:szCs w:val="20"/>
                <w:lang w:val="kk-KZ"/>
              </w:rPr>
              <w:t xml:space="preserve"> </w:t>
            </w:r>
            <w:r>
              <w:rPr>
                <w:sz w:val="20"/>
                <w:szCs w:val="20"/>
                <w:lang w:val="kk-KZ"/>
              </w:rPr>
              <w:t xml:space="preserve">2-жұмыс. Қарын сөлінің сүт белогіне әсері.  </w:t>
            </w:r>
            <w:r>
              <w:rPr>
                <w:b/>
                <w:sz w:val="20"/>
                <w:szCs w:val="20"/>
                <w:lang w:val="kk-KZ"/>
              </w:rPr>
              <w:t xml:space="preserve"> </w:t>
            </w:r>
            <w:r>
              <w:rPr>
                <w:sz w:val="20"/>
                <w:szCs w:val="20"/>
                <w:lang w:val="kk-KZ"/>
              </w:rPr>
              <w:t>3 - жұмыс. Тамақ рационын кесте бойынша құру.</w:t>
            </w:r>
            <w:r>
              <w:rPr>
                <w:b/>
                <w:sz w:val="20"/>
                <w:szCs w:val="20"/>
                <w:lang w:val="kk-KZ"/>
              </w:rPr>
              <w:t xml:space="preserve"> </w:t>
            </w:r>
            <w:r>
              <w:rPr>
                <w:sz w:val="20"/>
                <w:szCs w:val="20"/>
                <w:lang w:val="kk-KZ"/>
              </w:rPr>
              <w:t>4 – жұмыс. Рид формуласымен негізгі алмасуын есептеу.</w:t>
            </w:r>
          </w:p>
        </w:tc>
        <w:tc>
          <w:tcPr>
            <w:tcW w:w="850" w:type="dxa"/>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3</w:t>
            </w:r>
          </w:p>
        </w:tc>
      </w:tr>
      <w:tr>
        <w:trPr>
          <w:trHeight w:val="261"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right w:val="single" w:color="000000" w:sz="4" w:space="0"/>
            </w:tcBorders>
            <w:vAlign w:val="center"/>
          </w:tcPr>
          <w:p>
            <w:pPr>
              <w:rPr>
                <w:b/>
                <w:caps/>
                <w:sz w:val="20"/>
                <w:szCs w:val="20"/>
                <w:lang w:val="kk-KZ"/>
              </w:rPr>
            </w:pPr>
            <w:r>
              <w:rPr>
                <w:b/>
                <w:caps/>
                <w:sz w:val="20"/>
                <w:szCs w:val="20"/>
                <w:lang w:val="kk-KZ"/>
              </w:rPr>
              <w:t xml:space="preserve">СОӨЖ </w:t>
            </w:r>
            <w:r>
              <w:rPr>
                <w:b/>
                <w:caps/>
                <w:sz w:val="20"/>
                <w:szCs w:val="20"/>
                <w:lang w:val="en-US"/>
              </w:rPr>
              <w:t>6</w:t>
            </w:r>
            <w:r>
              <w:rPr>
                <w:b/>
                <w:caps/>
                <w:sz w:val="20"/>
                <w:szCs w:val="20"/>
                <w:lang w:val="kk-KZ"/>
              </w:rPr>
              <w:t xml:space="preserve">. </w:t>
            </w:r>
            <w:r>
              <w:rPr>
                <w:b/>
                <w:sz w:val="20"/>
                <w:szCs w:val="20"/>
                <w:lang w:val="kk-KZ"/>
              </w:rPr>
              <w:t>Коллоквиум (бақылау жұмысы, тест, жоба, эссе, жағдаяттық есеп және т.б.).</w:t>
            </w:r>
          </w:p>
        </w:tc>
        <w:tc>
          <w:tcPr>
            <w:tcW w:w="850" w:type="dxa"/>
            <w:tcBorders>
              <w:top w:val="single" w:color="000000" w:sz="4" w:space="0"/>
              <w:left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right w:val="single" w:color="000000" w:sz="4" w:space="0"/>
            </w:tcBorders>
          </w:tcPr>
          <w:p>
            <w:pPr>
              <w:jc w:val="center"/>
              <w:rPr>
                <w:sz w:val="20"/>
                <w:szCs w:val="20"/>
                <w:lang w:val="kk-KZ"/>
              </w:rPr>
            </w:pPr>
          </w:p>
        </w:tc>
      </w:tr>
      <w:tr>
        <w:trPr>
          <w:trHeight w:val="274"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13</w:t>
            </w:r>
          </w:p>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sz w:val="20"/>
                <w:szCs w:val="20"/>
                <w:lang w:val="en-US"/>
              </w:rPr>
            </w:pPr>
            <w:r>
              <w:rPr>
                <w:b/>
                <w:sz w:val="20"/>
                <w:szCs w:val="20"/>
                <w:lang w:val="kk-KZ"/>
              </w:rPr>
              <w:t>Д</w:t>
            </w:r>
            <w:r>
              <w:rPr>
                <w:b/>
                <w:sz w:val="20"/>
                <w:szCs w:val="20"/>
                <w:lang w:val="en-US"/>
              </w:rPr>
              <w:t xml:space="preserve"> 13</w:t>
            </w:r>
            <w:r>
              <w:rPr>
                <w:b/>
                <w:sz w:val="20"/>
                <w:szCs w:val="20"/>
                <w:lang w:val="kk-KZ"/>
              </w:rPr>
              <w:t xml:space="preserve">. </w:t>
            </w:r>
            <w:r>
              <w:rPr>
                <w:sz w:val="20"/>
                <w:szCs w:val="20"/>
                <w:lang w:val="kk-KZ"/>
              </w:rPr>
              <w:t xml:space="preserve">Сыртқа шығару үрдістері. </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274" w:hRule="atLeast"/>
          <w:jc w:val="center"/>
        </w:trPr>
        <w:tc>
          <w:tcPr>
            <w:tcW w:w="704" w:type="dxa"/>
            <w:vMerge w:val="continue"/>
            <w:tcBorders>
              <w:left w:val="single" w:color="000000" w:sz="4" w:space="0"/>
              <w:right w:val="single" w:color="000000" w:sz="4" w:space="0"/>
            </w:tcBorders>
          </w:tcPr>
          <w:p>
            <w:pP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sz w:val="20"/>
                <w:szCs w:val="20"/>
                <w:lang w:val="kk-KZ"/>
              </w:rPr>
            </w:pPr>
            <w:r>
              <w:rPr>
                <w:b/>
                <w:sz w:val="20"/>
                <w:szCs w:val="20"/>
                <w:lang w:val="en-US"/>
              </w:rPr>
              <w:t>CC 13.</w:t>
            </w:r>
            <w:r>
              <w:rPr>
                <w:b/>
                <w:sz w:val="20"/>
                <w:szCs w:val="20"/>
                <w:lang w:val="kk-KZ"/>
              </w:rPr>
              <w:t xml:space="preserve"> </w:t>
            </w:r>
            <w:r>
              <w:rPr>
                <w:sz w:val="20"/>
                <w:szCs w:val="20"/>
                <w:lang w:val="kk-KZ"/>
              </w:rPr>
              <w:t>Бүйрек құрылысы және қызметі. Нефронның құрылысы. Бүйрек қызметінің реттелуі. Зәрдің құрамы мен қасиеттері. Зәр түзілу механизмдері. Су және тұздардың алмасуы. Қан қысымын реттеудегі бүйректің ролі. Ренин-ангиотерин-альдостерон жүйесі (РААЖ).</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277"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sz w:val="20"/>
                <w:szCs w:val="20"/>
                <w:lang w:val="en-US"/>
              </w:rPr>
            </w:pPr>
            <w:r>
              <w:rPr>
                <w:b/>
                <w:caps/>
                <w:sz w:val="20"/>
                <w:szCs w:val="20"/>
                <w:lang w:val="kk-KZ"/>
              </w:rPr>
              <w:t>ЗС</w:t>
            </w:r>
            <w:r>
              <w:rPr>
                <w:b/>
                <w:caps/>
                <w:sz w:val="20"/>
                <w:szCs w:val="20"/>
                <w:lang w:val="en-US"/>
              </w:rPr>
              <w:t xml:space="preserve"> 13</w:t>
            </w:r>
            <w:r>
              <w:rPr>
                <w:b/>
                <w:caps/>
                <w:sz w:val="20"/>
                <w:szCs w:val="20"/>
                <w:lang w:val="kk-KZ"/>
              </w:rPr>
              <w:t xml:space="preserve">. </w:t>
            </w:r>
            <w:r>
              <w:rPr>
                <w:sz w:val="20"/>
                <w:szCs w:val="20"/>
                <w:lang w:val="kk-KZ"/>
              </w:rPr>
              <w:t>1-жұмыс. Зәрдің физикалық, химиялық және микроскопиялық қасиеттерін зерттеу анализі.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287" w:hRule="atLeast"/>
          <w:jc w:val="center"/>
        </w:trPr>
        <w:tc>
          <w:tcPr>
            <w:tcW w:w="704" w:type="dxa"/>
            <w:vMerge w:val="continue"/>
            <w:tcBorders>
              <w:left w:val="single" w:color="000000" w:sz="4" w:space="0"/>
              <w:bottom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caps/>
                <w:sz w:val="20"/>
                <w:szCs w:val="20"/>
                <w:lang w:val="kk-KZ"/>
              </w:rPr>
            </w:pPr>
            <w:r>
              <w:rPr>
                <w:b/>
                <w:sz w:val="20"/>
                <w:szCs w:val="20"/>
                <w:lang w:val="kk-KZ"/>
              </w:rPr>
              <w:t xml:space="preserve">СОӨЖ 5. СӨЖ </w:t>
            </w:r>
            <w:r>
              <w:rPr>
                <w:b/>
                <w:sz w:val="20"/>
                <w:szCs w:val="20"/>
                <w:lang w:val="ru-RU"/>
              </w:rPr>
              <w:t>4</w:t>
            </w:r>
            <w:r>
              <w:rPr>
                <w:b/>
                <w:sz w:val="20"/>
                <w:szCs w:val="20"/>
                <w:lang w:val="kk-KZ"/>
              </w:rPr>
              <w:t xml:space="preserve"> орындау бойынша консультация</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r>
      <w:tr>
        <w:trPr>
          <w:trHeight w:val="50"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14</w:t>
            </w:r>
          </w:p>
          <w:p>
            <w:pP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sz w:val="20"/>
                <w:szCs w:val="20"/>
                <w:lang w:val="ru-RU"/>
              </w:rPr>
            </w:pPr>
            <w:r>
              <w:rPr>
                <w:b/>
                <w:caps/>
                <w:sz w:val="20"/>
                <w:szCs w:val="20"/>
                <w:lang w:val="kk-KZ"/>
              </w:rPr>
              <w:t>д</w:t>
            </w:r>
            <w:r>
              <w:rPr>
                <w:b/>
                <w:caps/>
                <w:sz w:val="20"/>
                <w:szCs w:val="20"/>
                <w:lang w:val="ru-RU"/>
              </w:rPr>
              <w:t xml:space="preserve"> 14</w:t>
            </w:r>
            <w:r>
              <w:rPr>
                <w:b/>
                <w:caps/>
                <w:sz w:val="20"/>
                <w:szCs w:val="20"/>
                <w:lang w:val="kk-KZ"/>
              </w:rPr>
              <w:t xml:space="preserve">. </w:t>
            </w:r>
            <w:r>
              <w:rPr>
                <w:sz w:val="20"/>
                <w:szCs w:val="20"/>
                <w:lang w:val="kk-KZ"/>
              </w:rPr>
              <w:t>Жоғары дәрежелі жүйке физиологиясы</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 w:hRule="atLeast"/>
          <w:jc w:val="center"/>
        </w:trPr>
        <w:tc>
          <w:tcPr>
            <w:tcW w:w="704" w:type="dxa"/>
            <w:vMerge w:val="continue"/>
            <w:tcBorders>
              <w:top w:val="single" w:color="000000" w:sz="4" w:space="0"/>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rPr>
                <w:b/>
                <w:caps/>
                <w:sz w:val="20"/>
                <w:szCs w:val="20"/>
                <w:lang w:val="kk-KZ"/>
              </w:rPr>
            </w:pPr>
            <w:r>
              <w:rPr>
                <w:b/>
                <w:caps/>
                <w:sz w:val="20"/>
                <w:szCs w:val="20"/>
                <w:lang w:val="en-US"/>
              </w:rPr>
              <w:t>CC</w:t>
            </w:r>
            <w:r>
              <w:rPr>
                <w:b/>
                <w:caps/>
                <w:sz w:val="20"/>
                <w:szCs w:val="20"/>
                <w:lang w:val="ru-RU"/>
              </w:rPr>
              <w:t xml:space="preserve"> 14.</w:t>
            </w:r>
            <w:r>
              <w:rPr>
                <w:b/>
                <w:caps/>
                <w:sz w:val="20"/>
                <w:szCs w:val="20"/>
                <w:lang w:val="kk-KZ"/>
              </w:rPr>
              <w:t xml:space="preserve"> </w:t>
            </w:r>
            <w:r>
              <w:rPr>
                <w:sz w:val="20"/>
                <w:szCs w:val="20"/>
                <w:lang w:val="kk-KZ"/>
              </w:rPr>
              <w:t>ЖНЖ шартты рефректорлық негізі. Шартты рефлекс, оның қалыптасу механизмі. Шартты рефлекстің қалыптасу кезеңдері. Шартты рефлекстің түрлері. Жоғарғы нерв қызметінің типтері.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607"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widowControl w:val="0"/>
              <w:spacing w:before="42" w:line="239" w:lineRule="auto"/>
              <w:ind w:right="-58"/>
              <w:rPr>
                <w:bCs/>
                <w:sz w:val="20"/>
                <w:szCs w:val="20"/>
                <w:lang w:val="kk-KZ"/>
              </w:rPr>
            </w:pPr>
            <w:r>
              <w:rPr>
                <w:b/>
                <w:caps/>
                <w:sz w:val="20"/>
                <w:szCs w:val="20"/>
                <w:lang w:val="kk-KZ"/>
              </w:rPr>
              <w:t>ЗС</w:t>
            </w:r>
            <w:r>
              <w:rPr>
                <w:b/>
                <w:caps/>
                <w:sz w:val="20"/>
                <w:szCs w:val="20"/>
                <w:lang w:val="en-US"/>
              </w:rPr>
              <w:t xml:space="preserve"> 14</w:t>
            </w:r>
            <w:r>
              <w:rPr>
                <w:b/>
                <w:caps/>
                <w:sz w:val="20"/>
                <w:szCs w:val="20"/>
                <w:lang w:val="kk-KZ"/>
              </w:rPr>
              <w:t xml:space="preserve">. </w:t>
            </w:r>
            <w:r>
              <w:rPr>
                <w:bCs/>
                <w:sz w:val="20"/>
                <w:szCs w:val="20"/>
                <w:lang w:val="kk-KZ"/>
              </w:rPr>
              <w:t xml:space="preserve">1-жұмыс.  Тұлғаның реактивтілігінің оның жеке қасиеттерімен байланысы- экстраверсия, интраверсия және нейротизм </w:t>
            </w:r>
          </w:p>
          <w:p>
            <w:pPr>
              <w:rPr>
                <w:b/>
                <w:sz w:val="20"/>
                <w:szCs w:val="20"/>
                <w:lang w:val="kk-KZ"/>
              </w:rPr>
            </w:pPr>
            <w:r>
              <w:rPr>
                <w:bCs/>
                <w:sz w:val="20"/>
                <w:szCs w:val="20"/>
                <w:lang w:val="kk-KZ"/>
              </w:rPr>
              <w:t>2-жұмыс. Адамның эмоционалды жағдайын тудырудағы сөз тітіркендіргіштерінің рөлі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272" w:hRule="atLeast"/>
          <w:jc w:val="center"/>
        </w:trPr>
        <w:tc>
          <w:tcPr>
            <w:tcW w:w="704" w:type="dxa"/>
            <w:vMerge w:val="continue"/>
            <w:tcBorders>
              <w:left w:val="single" w:color="000000" w:sz="4" w:space="0"/>
              <w:bottom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vAlign w:val="center"/>
          </w:tcPr>
          <w:p>
            <w:pPr>
              <w:widowControl w:val="0"/>
              <w:spacing w:before="42" w:line="239" w:lineRule="auto"/>
              <w:ind w:left="1" w:right="-58"/>
              <w:rPr>
                <w:b/>
                <w:bCs/>
                <w:sz w:val="20"/>
                <w:szCs w:val="20"/>
                <w:lang w:val="kk-KZ"/>
              </w:rPr>
            </w:pPr>
            <w:r>
              <w:rPr>
                <w:b/>
                <w:sz w:val="20"/>
                <w:szCs w:val="20"/>
                <w:lang w:val="kk-KZ"/>
              </w:rPr>
              <w:t xml:space="preserve">СӨЖ </w:t>
            </w:r>
            <w:r>
              <w:rPr>
                <w:b/>
                <w:sz w:val="20"/>
                <w:szCs w:val="20"/>
                <w:lang w:val="ru-RU"/>
              </w:rPr>
              <w:t>4</w:t>
            </w:r>
            <w:r>
              <w:rPr>
                <w:b/>
                <w:sz w:val="20"/>
                <w:szCs w:val="20"/>
                <w:lang w:val="kk-KZ"/>
              </w:rPr>
              <w:t xml:space="preserve"> </w:t>
            </w:r>
            <w:r>
              <w:rPr>
                <w:b/>
                <w:bCs/>
                <w:sz w:val="20"/>
                <w:szCs w:val="20"/>
                <w:lang w:val="kk-KZ"/>
              </w:rPr>
              <w:t xml:space="preserve">Жасанды интеллекттің  мимен ұқсастығы . </w:t>
            </w:r>
            <w:r>
              <w:rPr>
                <w:b/>
                <w:bCs/>
                <w:sz w:val="20"/>
                <w:szCs w:val="20"/>
                <w:lang w:val="ru-RU"/>
              </w:rPr>
              <w:t>Ми-компьютер интерфейстері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22</w:t>
            </w:r>
          </w:p>
        </w:tc>
      </w:tr>
      <w:tr>
        <w:trPr>
          <w:trHeight w:val="277" w:hRule="atLeast"/>
          <w:jc w:val="center"/>
        </w:trPr>
        <w:tc>
          <w:tcPr>
            <w:tcW w:w="704" w:type="dxa"/>
            <w:vMerge w:val="restart"/>
            <w:tcBorders>
              <w:top w:val="single" w:color="000000" w:sz="4" w:space="0"/>
              <w:left w:val="single" w:color="000000" w:sz="4" w:space="0"/>
              <w:right w:val="single" w:color="000000" w:sz="4" w:space="0"/>
            </w:tcBorders>
          </w:tcPr>
          <w:p>
            <w:pPr>
              <w:jc w:val="center"/>
              <w:rPr>
                <w:sz w:val="20"/>
                <w:szCs w:val="20"/>
                <w:lang w:val="en-US"/>
              </w:rPr>
            </w:pPr>
            <w:r>
              <w:rPr>
                <w:sz w:val="20"/>
                <w:szCs w:val="20"/>
                <w:lang w:val="en-US"/>
              </w:rPr>
              <w:t>15</w:t>
            </w:r>
          </w:p>
        </w:tc>
        <w:tc>
          <w:tcPr>
            <w:tcW w:w="8080" w:type="dxa"/>
            <w:tcBorders>
              <w:top w:val="single" w:color="000000" w:sz="4" w:space="0"/>
              <w:left w:val="single" w:color="000000" w:sz="4" w:space="0"/>
              <w:bottom w:val="single" w:color="000000" w:sz="4" w:space="0"/>
              <w:right w:val="single" w:color="000000" w:sz="4" w:space="0"/>
            </w:tcBorders>
          </w:tcPr>
          <w:p>
            <w:pPr>
              <w:rPr>
                <w:sz w:val="20"/>
                <w:szCs w:val="20"/>
                <w:lang w:val="en-US"/>
              </w:rPr>
            </w:pPr>
            <w:r>
              <w:rPr>
                <w:b/>
                <w:sz w:val="20"/>
                <w:szCs w:val="20"/>
                <w:lang w:val="kk-KZ"/>
              </w:rPr>
              <w:t>Д</w:t>
            </w:r>
            <w:r>
              <w:rPr>
                <w:b/>
                <w:sz w:val="20"/>
                <w:szCs w:val="20"/>
                <w:lang w:val="en-US"/>
              </w:rPr>
              <w:t xml:space="preserve"> 15</w:t>
            </w:r>
            <w:r>
              <w:rPr>
                <w:b/>
                <w:sz w:val="20"/>
                <w:szCs w:val="20"/>
                <w:lang w:val="kk-KZ"/>
              </w:rPr>
              <w:t>.</w:t>
            </w:r>
            <w:r>
              <w:rPr>
                <w:sz w:val="20"/>
                <w:szCs w:val="20"/>
                <w:lang w:val="kk-KZ"/>
              </w:rPr>
              <w:t xml:space="preserve"> Талдағыштар физиологиясы. Талдағыштарды зерттеу әдісттері. </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r>
      <w:tr>
        <w:trPr>
          <w:trHeight w:val="418" w:hRule="atLeast"/>
          <w:jc w:val="center"/>
        </w:trPr>
        <w:tc>
          <w:tcPr>
            <w:tcW w:w="704" w:type="dxa"/>
            <w:vMerge w:val="continue"/>
            <w:tcBorders>
              <w:top w:val="single" w:color="000000" w:sz="4" w:space="0"/>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rPr>
                <w:b/>
                <w:sz w:val="20"/>
                <w:szCs w:val="20"/>
                <w:lang w:val="kk-KZ"/>
              </w:rPr>
            </w:pPr>
            <w:r>
              <w:rPr>
                <w:b/>
                <w:sz w:val="20"/>
                <w:szCs w:val="20"/>
                <w:lang w:val="en-US"/>
              </w:rPr>
              <w:t>CC 15.</w:t>
            </w:r>
            <w:r>
              <w:rPr>
                <w:b/>
                <w:sz w:val="20"/>
                <w:szCs w:val="20"/>
                <w:lang w:val="kk-KZ"/>
              </w:rPr>
              <w:t xml:space="preserve"> </w:t>
            </w:r>
            <w:r>
              <w:rPr>
                <w:sz w:val="20"/>
                <w:szCs w:val="20"/>
                <w:lang w:val="kk-KZ"/>
              </w:rPr>
              <w:t>Рецепторлар мен талдағыштардың жіктелуі. Тері рецепторлар. Интерорецепторлар. Проприорецепторлар.. Иіс сезу, дәм сезу, тепе-теңдікті реттеу мүшелері. Көру мүшесі, құрылысы мен қызметі. Есту мүшесі, құрылысы мен қызметі.</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642"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bottom w:val="single" w:color="000000" w:sz="4" w:space="0"/>
              <w:right w:val="single" w:color="000000" w:sz="4" w:space="0"/>
            </w:tcBorders>
          </w:tcPr>
          <w:p>
            <w:pPr>
              <w:jc w:val="both"/>
              <w:rPr>
                <w:sz w:val="20"/>
                <w:szCs w:val="20"/>
                <w:lang w:val="kk-KZ"/>
              </w:rPr>
            </w:pPr>
            <w:r>
              <w:rPr>
                <w:b/>
                <w:sz w:val="20"/>
                <w:szCs w:val="20"/>
                <w:lang w:val="kk-KZ"/>
              </w:rPr>
              <w:t>ЗС</w:t>
            </w:r>
            <w:r>
              <w:rPr>
                <w:b/>
                <w:sz w:val="20"/>
                <w:szCs w:val="20"/>
                <w:lang w:val="en-US"/>
              </w:rPr>
              <w:t xml:space="preserve"> 15</w:t>
            </w:r>
            <w:r>
              <w:rPr>
                <w:b/>
                <w:sz w:val="20"/>
                <w:szCs w:val="20"/>
                <w:lang w:val="kk-KZ"/>
              </w:rPr>
              <w:t xml:space="preserve">. </w:t>
            </w:r>
            <w:r>
              <w:rPr>
                <w:sz w:val="20"/>
                <w:szCs w:val="20"/>
                <w:lang w:val="kk-KZ"/>
              </w:rPr>
              <w:t>1-жұмыс. Көздің көру өткірлігін анықтау.</w:t>
            </w:r>
          </w:p>
          <w:p>
            <w:pPr>
              <w:jc w:val="both"/>
              <w:rPr>
                <w:sz w:val="20"/>
                <w:szCs w:val="20"/>
                <w:lang w:val="kk-KZ"/>
              </w:rPr>
            </w:pPr>
            <w:r>
              <w:rPr>
                <w:sz w:val="20"/>
                <w:szCs w:val="20"/>
                <w:lang w:val="kk-KZ"/>
              </w:rPr>
              <w:t xml:space="preserve">2-жұмыс. Дәм сезуін анықтау. Тілдің жеке бөліктерінің әртүрлі дәм сезу тітіркендіргіштеріне сезімталдығын анықтау.  </w:t>
            </w:r>
          </w:p>
          <w:p>
            <w:pPr>
              <w:rPr>
                <w:b/>
                <w:sz w:val="20"/>
                <w:szCs w:val="20"/>
                <w:lang w:val="en-US"/>
              </w:rPr>
            </w:pPr>
            <w:r>
              <w:rPr>
                <w:sz w:val="20"/>
                <w:szCs w:val="20"/>
                <w:lang w:val="kk-KZ"/>
              </w:rPr>
              <w:t>3-жұмыс. Көздің өткірлігін анықтау.</w:t>
            </w: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3</w:t>
            </w:r>
          </w:p>
        </w:tc>
      </w:tr>
      <w:tr>
        <w:trPr>
          <w:trHeight w:val="295" w:hRule="atLeast"/>
          <w:jc w:val="center"/>
        </w:trPr>
        <w:tc>
          <w:tcPr>
            <w:tcW w:w="704" w:type="dxa"/>
            <w:vMerge w:val="continue"/>
            <w:tcBorders>
              <w:left w:val="single" w:color="000000" w:sz="4" w:space="0"/>
              <w:right w:val="single" w:color="000000" w:sz="4" w:space="0"/>
            </w:tcBorders>
          </w:tcPr>
          <w:p>
            <w:pPr>
              <w:jc w:val="center"/>
              <w:rPr>
                <w:sz w:val="20"/>
                <w:szCs w:val="20"/>
                <w:lang w:val="en-US"/>
              </w:rPr>
            </w:pPr>
          </w:p>
        </w:tc>
        <w:tc>
          <w:tcPr>
            <w:tcW w:w="8080" w:type="dxa"/>
            <w:tcBorders>
              <w:top w:val="single" w:color="000000" w:sz="4" w:space="0"/>
              <w:left w:val="single" w:color="000000" w:sz="4" w:space="0"/>
              <w:right w:val="single" w:color="000000" w:sz="4" w:space="0"/>
            </w:tcBorders>
          </w:tcPr>
          <w:p>
            <w:pPr>
              <w:jc w:val="both"/>
              <w:rPr>
                <w:b/>
                <w:sz w:val="20"/>
                <w:szCs w:val="20"/>
                <w:lang w:val="en-US"/>
              </w:rPr>
            </w:pPr>
            <w:r>
              <w:rPr>
                <w:b/>
                <w:sz w:val="20"/>
                <w:szCs w:val="20"/>
                <w:lang w:val="kk-KZ"/>
              </w:rPr>
              <w:t>С</w:t>
            </w:r>
            <w:r>
              <w:rPr>
                <w:b/>
                <w:sz w:val="20"/>
                <w:szCs w:val="20"/>
                <w:lang w:val="ru-RU"/>
              </w:rPr>
              <w:t>ОӨЖ</w:t>
            </w:r>
            <w:r>
              <w:rPr>
                <w:b/>
                <w:sz w:val="20"/>
                <w:szCs w:val="20"/>
                <w:lang w:val="en-US"/>
              </w:rPr>
              <w:t xml:space="preserve"> 7. </w:t>
            </w:r>
            <w:r>
              <w:rPr>
                <w:b/>
                <w:sz w:val="20"/>
                <w:szCs w:val="20"/>
                <w:lang w:val="ru-RU"/>
              </w:rPr>
              <w:t>Емтиханға</w:t>
            </w:r>
            <w:r>
              <w:rPr>
                <w:b/>
                <w:sz w:val="20"/>
                <w:szCs w:val="20"/>
                <w:lang w:val="en-US"/>
              </w:rPr>
              <w:t xml:space="preserve"> </w:t>
            </w:r>
            <w:r>
              <w:rPr>
                <w:b/>
                <w:sz w:val="20"/>
                <w:szCs w:val="20"/>
                <w:lang w:val="ru-RU"/>
              </w:rPr>
              <w:t>дайындық</w:t>
            </w:r>
            <w:r>
              <w:rPr>
                <w:b/>
                <w:sz w:val="20"/>
                <w:szCs w:val="20"/>
                <w:lang w:val="en-US"/>
              </w:rPr>
              <w:t xml:space="preserve"> </w:t>
            </w:r>
            <w:r>
              <w:rPr>
                <w:b/>
                <w:sz w:val="20"/>
                <w:szCs w:val="20"/>
                <w:lang w:val="ru-RU"/>
              </w:rPr>
              <w:t>мәселесі</w:t>
            </w:r>
            <w:r>
              <w:rPr>
                <w:b/>
                <w:sz w:val="20"/>
                <w:szCs w:val="20"/>
                <w:lang w:val="en-US"/>
              </w:rPr>
              <w:t xml:space="preserve"> </w:t>
            </w:r>
            <w:r>
              <w:rPr>
                <w:b/>
                <w:sz w:val="20"/>
                <w:szCs w:val="20"/>
                <w:lang w:val="ru-RU"/>
              </w:rPr>
              <w:t>бойынша</w:t>
            </w:r>
            <w:r>
              <w:rPr>
                <w:b/>
                <w:sz w:val="20"/>
                <w:szCs w:val="20"/>
                <w:lang w:val="en-US"/>
              </w:rPr>
              <w:t xml:space="preserve"> </w:t>
            </w:r>
            <w:r>
              <w:rPr>
                <w:b/>
                <w:sz w:val="20"/>
                <w:szCs w:val="20"/>
                <w:lang w:val="ru-RU"/>
              </w:rPr>
              <w:t>кеңес</w:t>
            </w:r>
            <w:r>
              <w:rPr>
                <w:b/>
                <w:sz w:val="20"/>
                <w:szCs w:val="20"/>
                <w:lang w:val="en-US"/>
              </w:rPr>
              <w:t xml:space="preserve"> </w:t>
            </w:r>
            <w:r>
              <w:rPr>
                <w:b/>
                <w:sz w:val="20"/>
                <w:szCs w:val="20"/>
                <w:lang w:val="ru-RU"/>
              </w:rPr>
              <w:t>беру</w:t>
            </w:r>
            <w:r>
              <w:rPr>
                <w:b/>
                <w:sz w:val="20"/>
                <w:szCs w:val="20"/>
                <w:lang w:val="en-US"/>
              </w:rPr>
              <w:t>.</w:t>
            </w:r>
          </w:p>
        </w:tc>
        <w:tc>
          <w:tcPr>
            <w:tcW w:w="850" w:type="dxa"/>
            <w:tcBorders>
              <w:top w:val="single" w:color="000000" w:sz="4" w:space="0"/>
              <w:left w:val="single" w:color="000000" w:sz="4" w:space="0"/>
              <w:right w:val="single" w:color="000000" w:sz="4" w:space="0"/>
            </w:tcBorders>
          </w:tcPr>
          <w:p>
            <w:pPr>
              <w:rPr>
                <w:sz w:val="20"/>
                <w:szCs w:val="20"/>
                <w:lang w:val="en-US"/>
              </w:rPr>
            </w:pPr>
          </w:p>
        </w:tc>
        <w:tc>
          <w:tcPr>
            <w:tcW w:w="709" w:type="dxa"/>
            <w:tcBorders>
              <w:top w:val="single" w:color="000000" w:sz="4" w:space="0"/>
              <w:left w:val="single" w:color="000000" w:sz="4" w:space="0"/>
              <w:right w:val="single" w:color="000000" w:sz="4" w:space="0"/>
            </w:tcBorders>
          </w:tcPr>
          <w:p>
            <w:pPr>
              <w:rPr>
                <w:sz w:val="20"/>
                <w:szCs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jc w:val="center"/>
        </w:trPr>
        <w:tc>
          <w:tcPr>
            <w:tcW w:w="704" w:type="dxa"/>
            <w:tcBorders>
              <w:left w:val="single" w:color="000000" w:sz="4" w:space="0"/>
              <w:bottom w:val="single" w:color="000000" w:sz="4" w:space="0"/>
              <w:right w:val="single" w:color="000000" w:sz="4" w:space="0"/>
            </w:tcBorders>
          </w:tcPr>
          <w:p>
            <w:pPr>
              <w:jc w:val="center"/>
              <w:rPr>
                <w:sz w:val="20"/>
                <w:szCs w:val="20"/>
                <w:lang w:val="kk-KZ"/>
              </w:rPr>
            </w:pPr>
            <w:r>
              <w:rPr>
                <w:b/>
                <w:sz w:val="20"/>
                <w:szCs w:val="20"/>
                <w:lang w:val="kk-KZ"/>
              </w:rPr>
              <w:t>АБ</w:t>
            </w:r>
            <w:r>
              <w:rPr>
                <w:b/>
                <w:sz w:val="20"/>
                <w:szCs w:val="20"/>
                <w:lang w:val="en-US"/>
              </w:rPr>
              <w:t xml:space="preserve"> </w:t>
            </w:r>
            <w:r>
              <w:rPr>
                <w:b/>
                <w:sz w:val="20"/>
                <w:szCs w:val="20"/>
                <w:lang w:val="kk-KZ"/>
              </w:rPr>
              <w:t>2</w:t>
            </w:r>
          </w:p>
        </w:tc>
        <w:tc>
          <w:tcPr>
            <w:tcW w:w="8080" w:type="dxa"/>
            <w:tcBorders>
              <w:top w:val="single" w:color="000000" w:sz="4" w:space="0"/>
              <w:left w:val="single" w:color="000000" w:sz="4" w:space="0"/>
              <w:bottom w:val="single" w:color="000000" w:sz="4" w:space="0"/>
              <w:right w:val="single" w:color="000000" w:sz="4" w:space="0"/>
            </w:tcBorders>
          </w:tcPr>
          <w:p>
            <w:pPr>
              <w:jc w:val="both"/>
              <w:rPr>
                <w:b/>
                <w:sz w:val="20"/>
                <w:szCs w:val="20"/>
                <w:lang w:val="kk-KZ"/>
              </w:rPr>
            </w:pPr>
          </w:p>
        </w:tc>
        <w:tc>
          <w:tcPr>
            <w:tcW w:w="850" w:type="dxa"/>
            <w:tcBorders>
              <w:top w:val="single" w:color="000000" w:sz="4" w:space="0"/>
              <w:left w:val="single" w:color="000000" w:sz="4" w:space="0"/>
              <w:bottom w:val="single" w:color="000000" w:sz="4" w:space="0"/>
              <w:right w:val="single" w:color="000000" w:sz="4" w:space="0"/>
            </w:tcBorders>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tcPr>
          <w:p>
            <w:pPr>
              <w:jc w:val="center"/>
              <w:rPr>
                <w:b/>
                <w:sz w:val="20"/>
                <w:szCs w:val="20"/>
                <w:lang w:val="en-US"/>
              </w:rPr>
            </w:pPr>
            <w:r>
              <w:rPr>
                <w:b/>
                <w:sz w:val="20"/>
                <w:szCs w:val="20"/>
                <w:lang w:val="en-US"/>
              </w:rPr>
              <w:t>100</w:t>
            </w:r>
          </w:p>
        </w:tc>
      </w:tr>
    </w:tbl>
    <w:p>
      <w:pPr>
        <w:ind w:hanging="2"/>
        <w:rPr>
          <w:lang w:val="kk-KZ"/>
        </w:rPr>
      </w:pPr>
    </w:p>
    <w:p>
      <w:pPr>
        <w:pStyle w:val="35"/>
        <w:spacing w:before="0" w:beforeAutospacing="0" w:after="0" w:afterAutospacing="0"/>
        <w:jc w:val="center"/>
        <w:textAlignment w:val="baseline"/>
        <w:rPr>
          <w:rStyle w:val="36"/>
          <w:rFonts w:eastAsia="Calibri"/>
          <w:b/>
          <w:bCs/>
          <w:sz w:val="20"/>
          <w:szCs w:val="20"/>
          <w:lang w:val="kk-KZ"/>
        </w:rPr>
        <w:sectPr>
          <w:pgSz w:w="11906" w:h="16838"/>
          <w:pgMar w:top="1134" w:right="1134" w:bottom="1134" w:left="1701" w:header="709" w:footer="709" w:gutter="0"/>
          <w:cols w:space="708" w:num="1"/>
          <w:docGrid w:linePitch="360" w:charSpace="0"/>
        </w:sectPr>
      </w:pPr>
    </w:p>
    <w:p>
      <w:pPr>
        <w:pStyle w:val="35"/>
        <w:spacing w:before="0" w:beforeAutospacing="0" w:after="0" w:afterAutospacing="0"/>
        <w:jc w:val="center"/>
        <w:textAlignment w:val="baseline"/>
        <w:rPr>
          <w:rStyle w:val="36"/>
          <w:rFonts w:eastAsia="Calibri"/>
          <w:b/>
          <w:bCs/>
          <w:sz w:val="20"/>
          <w:szCs w:val="20"/>
          <w:lang w:val="kk-KZ"/>
        </w:rPr>
      </w:pPr>
      <w:r>
        <w:rPr>
          <w:rStyle w:val="36"/>
          <w:rFonts w:eastAsia="Calibri"/>
          <w:b/>
          <w:bCs/>
          <w:sz w:val="20"/>
          <w:szCs w:val="20"/>
          <w:lang w:val="kk-KZ"/>
        </w:rPr>
        <w:t>БАҒАЛАУ РУБРИКАТОРЫ</w:t>
      </w:r>
    </w:p>
    <w:p>
      <w:pPr>
        <w:pStyle w:val="35"/>
        <w:spacing w:before="0" w:beforeAutospacing="0" w:after="0" w:afterAutospacing="0"/>
        <w:jc w:val="center"/>
        <w:textAlignment w:val="baseline"/>
        <w:rPr>
          <w:rStyle w:val="36"/>
          <w:rFonts w:eastAsia="Calibri"/>
          <w:b/>
          <w:bCs/>
          <w:sz w:val="20"/>
          <w:szCs w:val="20"/>
          <w:lang w:val="kk-KZ"/>
        </w:rPr>
      </w:pPr>
      <w:r>
        <w:rPr>
          <w:rStyle w:val="36"/>
          <w:rFonts w:eastAsia="Calibri"/>
          <w:b/>
          <w:bCs/>
          <w:sz w:val="20"/>
          <w:szCs w:val="20"/>
          <w:lang w:val="kk-KZ"/>
        </w:rPr>
        <w:t>ОҚУ НӘТИЖЕЛЕРІН БАҒАЛАУ КРИТЕРИЙЛЕРІ</w:t>
      </w:r>
    </w:p>
    <w:p>
      <w:pPr>
        <w:pStyle w:val="35"/>
        <w:spacing w:before="0" w:beforeAutospacing="0" w:after="0" w:afterAutospacing="0"/>
        <w:textAlignment w:val="baseline"/>
        <w:rPr>
          <w:b/>
          <w:sz w:val="20"/>
          <w:szCs w:val="20"/>
          <w:lang w:val="kk-KZ"/>
        </w:rPr>
      </w:pPr>
    </w:p>
    <w:p>
      <w:pPr>
        <w:pStyle w:val="35"/>
        <w:spacing w:before="0" w:beforeAutospacing="0" w:after="0" w:afterAutospacing="0"/>
        <w:textAlignment w:val="baseline"/>
        <w:rPr>
          <w:sz w:val="20"/>
          <w:szCs w:val="20"/>
          <w:lang w:val="kk-KZ"/>
        </w:rPr>
      </w:pPr>
      <w:r>
        <w:rPr>
          <w:rStyle w:val="37"/>
          <w:sz w:val="20"/>
          <w:szCs w:val="20"/>
          <w:lang w:val="kk-KZ"/>
        </w:rPr>
        <w:t> </w:t>
      </w:r>
    </w:p>
    <w:tbl>
      <w:tblPr>
        <w:tblStyle w:val="13"/>
        <w:tblW w:w="1475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5"/>
        <w:gridCol w:w="1418"/>
        <w:gridCol w:w="2835"/>
        <w:gridCol w:w="3118"/>
        <w:gridCol w:w="2977"/>
        <w:gridCol w:w="2693"/>
        <w:gridCol w:w="99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10" w:hRule="atLeast"/>
        </w:trPr>
        <w:tc>
          <w:tcPr>
            <w:tcW w:w="725" w:type="dxa"/>
            <w:vMerge w:val="restart"/>
            <w:tcBorders>
              <w:top w:val="single" w:color="auto" w:sz="6" w:space="0"/>
              <w:left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rStyle w:val="37"/>
                <w:sz w:val="20"/>
                <w:szCs w:val="20"/>
                <w:lang w:val="kk-KZ"/>
              </w:rPr>
            </w:pPr>
          </w:p>
          <w:p>
            <w:pPr>
              <w:pStyle w:val="35"/>
              <w:spacing w:before="0" w:beforeAutospacing="0" w:after="0" w:afterAutospacing="0" w:line="256" w:lineRule="auto"/>
              <w:textAlignment w:val="baseline"/>
              <w:rPr>
                <w:rStyle w:val="37"/>
                <w:b/>
                <w:sz w:val="20"/>
                <w:szCs w:val="20"/>
                <w:lang w:val="kk-KZ"/>
              </w:rPr>
            </w:pPr>
            <w:r>
              <w:rPr>
                <w:rStyle w:val="37"/>
                <w:b/>
                <w:sz w:val="20"/>
                <w:szCs w:val="20"/>
                <w:lang w:val="kk-KZ"/>
              </w:rPr>
              <w:t>Сұрақ</w:t>
            </w:r>
          </w:p>
        </w:tc>
        <w:tc>
          <w:tcPr>
            <w:tcW w:w="1418" w:type="dxa"/>
            <w:vMerge w:val="restart"/>
            <w:tcBorders>
              <w:top w:val="single" w:color="auto" w:sz="6" w:space="0"/>
              <w:left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b/>
                <w:sz w:val="20"/>
                <w:szCs w:val="20"/>
                <w:lang w:val="kk-KZ"/>
              </w:rPr>
            </w:pPr>
            <w:r>
              <w:rPr>
                <w:rStyle w:val="37"/>
                <w:sz w:val="20"/>
                <w:szCs w:val="20"/>
              </w:rPr>
              <w:t> </w:t>
            </w:r>
            <w:r>
              <w:rPr>
                <w:rStyle w:val="36"/>
                <w:rFonts w:eastAsia="Calibri"/>
                <w:b/>
                <w:color w:val="000000"/>
                <w:sz w:val="20"/>
                <w:szCs w:val="20"/>
              </w:rPr>
              <w:t> </w:t>
            </w:r>
            <w:r>
              <w:rPr>
                <w:rStyle w:val="37"/>
                <w:b/>
                <w:color w:val="000000"/>
                <w:sz w:val="20"/>
                <w:szCs w:val="20"/>
              </w:rPr>
              <w:t> Ба</w:t>
            </w:r>
            <w:r>
              <w:rPr>
                <w:rStyle w:val="37"/>
                <w:b/>
                <w:color w:val="000000"/>
                <w:sz w:val="20"/>
                <w:szCs w:val="20"/>
                <w:lang w:val="kk-KZ"/>
              </w:rPr>
              <w:t>ға</w:t>
            </w:r>
          </w:p>
        </w:tc>
        <w:tc>
          <w:tcPr>
            <w:tcW w:w="12615" w:type="dxa"/>
            <w:gridSpan w:val="5"/>
            <w:tcBorders>
              <w:top w:val="single" w:color="auto" w:sz="6" w:space="0"/>
              <w:left w:val="single" w:color="auto" w:sz="6" w:space="0"/>
              <w:bottom w:val="single" w:color="auto" w:sz="4" w:space="0"/>
              <w:right w:val="single" w:color="auto" w:sz="6" w:space="0"/>
            </w:tcBorders>
            <w:shd w:val="clear" w:color="auto" w:fill="DEEAF6" w:themeFill="accent1" w:themeFillTint="33"/>
          </w:tcPr>
          <w:p>
            <w:pPr>
              <w:pStyle w:val="35"/>
              <w:spacing w:before="0" w:beforeAutospacing="0" w:after="0" w:afterAutospacing="0" w:line="256" w:lineRule="auto"/>
              <w:jc w:val="center"/>
              <w:textAlignment w:val="baseline"/>
              <w:rPr>
                <w:rStyle w:val="36"/>
                <w:rFonts w:eastAsia="Calibri"/>
                <w:b/>
                <w:bCs/>
                <w:color w:val="000000"/>
              </w:rPr>
            </w:pPr>
            <w:r>
              <w:rPr>
                <w:b/>
                <w:lang w:val="kk-KZ"/>
              </w:rPr>
              <w:t>ДЕСКРИПТОРЫ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10" w:hRule="atLeast"/>
        </w:trPr>
        <w:tc>
          <w:tcPr>
            <w:tcW w:w="725" w:type="dxa"/>
            <w:vMerge w:val="continue"/>
            <w:tcBorders>
              <w:top w:val="single" w:color="auto" w:sz="6" w:space="0"/>
              <w:left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rStyle w:val="37"/>
                <w:sz w:val="20"/>
                <w:szCs w:val="20"/>
              </w:rPr>
            </w:pPr>
          </w:p>
        </w:tc>
        <w:tc>
          <w:tcPr>
            <w:tcW w:w="1418" w:type="dxa"/>
            <w:vMerge w:val="continue"/>
            <w:tcBorders>
              <w:top w:val="single" w:color="auto" w:sz="6" w:space="0"/>
              <w:left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rStyle w:val="37"/>
                <w:sz w:val="20"/>
                <w:szCs w:val="20"/>
              </w:rPr>
            </w:pPr>
          </w:p>
        </w:tc>
        <w:tc>
          <w:tcPr>
            <w:tcW w:w="2835" w:type="dxa"/>
            <w:tcBorders>
              <w:top w:val="single" w:color="auto" w:sz="6" w:space="0"/>
              <w:left w:val="single" w:color="auto" w:sz="6" w:space="0"/>
              <w:bottom w:val="single" w:color="auto" w:sz="4" w:space="0"/>
              <w:right w:val="single" w:color="auto" w:sz="6" w:space="0"/>
            </w:tcBorders>
            <w:shd w:val="clear" w:color="auto" w:fill="DEEAF6" w:themeFill="accent1" w:themeFillTint="33"/>
          </w:tcPr>
          <w:p>
            <w:pPr>
              <w:jc w:val="both"/>
              <w:rPr>
                <w:b/>
                <w:sz w:val="20"/>
                <w:szCs w:val="20"/>
                <w:lang w:val="kk-KZ"/>
              </w:rPr>
            </w:pPr>
            <w:r>
              <w:rPr>
                <w:b/>
                <w:sz w:val="20"/>
                <w:szCs w:val="20"/>
                <w:lang w:val="kk-KZ"/>
              </w:rPr>
              <w:t xml:space="preserve">«Өте жақсы» </w:t>
            </w:r>
          </w:p>
        </w:tc>
        <w:tc>
          <w:tcPr>
            <w:tcW w:w="3118" w:type="dxa"/>
            <w:tcBorders>
              <w:top w:val="single" w:color="auto" w:sz="6" w:space="0"/>
              <w:left w:val="single" w:color="auto" w:sz="6" w:space="0"/>
              <w:bottom w:val="single" w:color="auto" w:sz="4" w:space="0"/>
              <w:right w:val="single" w:color="auto" w:sz="6" w:space="0"/>
            </w:tcBorders>
            <w:shd w:val="clear" w:color="auto" w:fill="DEEAF6" w:themeFill="accent1" w:themeFillTint="33"/>
          </w:tcPr>
          <w:p>
            <w:pPr>
              <w:jc w:val="both"/>
              <w:rPr>
                <w:b/>
                <w:sz w:val="20"/>
                <w:szCs w:val="20"/>
                <w:lang w:val="kk-KZ"/>
              </w:rPr>
            </w:pPr>
            <w:r>
              <w:rPr>
                <w:b/>
                <w:sz w:val="20"/>
                <w:szCs w:val="20"/>
                <w:lang w:val="kk-KZ"/>
              </w:rPr>
              <w:t>«Жақсы»</w:t>
            </w:r>
          </w:p>
        </w:tc>
        <w:tc>
          <w:tcPr>
            <w:tcW w:w="2977" w:type="dxa"/>
            <w:tcBorders>
              <w:top w:val="single" w:color="auto" w:sz="6" w:space="0"/>
              <w:left w:val="single" w:color="auto" w:sz="6" w:space="0"/>
              <w:bottom w:val="single" w:color="auto" w:sz="4" w:space="0"/>
              <w:right w:val="single" w:color="auto" w:sz="6" w:space="0"/>
            </w:tcBorders>
            <w:shd w:val="clear" w:color="auto" w:fill="DEEAF6" w:themeFill="accent1" w:themeFillTint="33"/>
          </w:tcPr>
          <w:p>
            <w:pPr>
              <w:pStyle w:val="35"/>
              <w:spacing w:before="0" w:after="0" w:line="256" w:lineRule="auto"/>
              <w:textAlignment w:val="baseline"/>
              <w:rPr>
                <w:sz w:val="20"/>
                <w:szCs w:val="20"/>
              </w:rPr>
            </w:pPr>
            <w:r>
              <w:rPr>
                <w:rStyle w:val="36"/>
                <w:rFonts w:eastAsia="Calibri"/>
                <w:b/>
                <w:bCs/>
                <w:color w:val="000000"/>
                <w:sz w:val="20"/>
                <w:szCs w:val="20"/>
              </w:rPr>
              <w:t>«</w:t>
            </w:r>
            <w:r>
              <w:rPr>
                <w:rStyle w:val="36"/>
                <w:rFonts w:eastAsia="Calibri"/>
                <w:b/>
                <w:bCs/>
                <w:color w:val="000000"/>
                <w:sz w:val="20"/>
                <w:szCs w:val="20"/>
                <w:lang w:val="kk-KZ"/>
              </w:rPr>
              <w:t>Қанағаттанарлық</w:t>
            </w:r>
            <w:r>
              <w:rPr>
                <w:rStyle w:val="36"/>
                <w:rFonts w:eastAsia="Calibri"/>
                <w:b/>
                <w:bCs/>
                <w:color w:val="000000"/>
                <w:sz w:val="20"/>
                <w:szCs w:val="20"/>
              </w:rPr>
              <w:t>»</w:t>
            </w:r>
            <w:r>
              <w:rPr>
                <w:rStyle w:val="36"/>
                <w:rFonts w:eastAsia="Calibri"/>
                <w:color w:val="000000"/>
                <w:sz w:val="20"/>
                <w:szCs w:val="20"/>
              </w:rPr>
              <w:t> </w:t>
            </w:r>
            <w:r>
              <w:rPr>
                <w:rStyle w:val="37"/>
                <w:color w:val="000000"/>
                <w:sz w:val="20"/>
                <w:szCs w:val="20"/>
              </w:rPr>
              <w:t> </w:t>
            </w:r>
          </w:p>
        </w:tc>
        <w:tc>
          <w:tcPr>
            <w:tcW w:w="3685" w:type="dxa"/>
            <w:gridSpan w:val="2"/>
            <w:tcBorders>
              <w:top w:val="single" w:color="auto" w:sz="6" w:space="0"/>
              <w:left w:val="single" w:color="auto" w:sz="6" w:space="0"/>
              <w:bottom w:val="single" w:color="auto" w:sz="4"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sz w:val="20"/>
                <w:szCs w:val="20"/>
              </w:rPr>
            </w:pPr>
            <w:r>
              <w:rPr>
                <w:rStyle w:val="36"/>
                <w:rFonts w:eastAsia="Calibri"/>
                <w:b/>
                <w:bCs/>
                <w:color w:val="000000"/>
                <w:sz w:val="20"/>
                <w:szCs w:val="20"/>
              </w:rPr>
              <w:t>«</w:t>
            </w:r>
            <w:r>
              <w:rPr>
                <w:rStyle w:val="36"/>
                <w:rFonts w:eastAsia="Calibri"/>
                <w:b/>
                <w:bCs/>
                <w:color w:val="000000"/>
                <w:sz w:val="20"/>
                <w:szCs w:val="20"/>
                <w:lang w:val="kk-KZ"/>
              </w:rPr>
              <w:t>Қанағаттанарлықсыз</w:t>
            </w:r>
            <w:r>
              <w:rPr>
                <w:rStyle w:val="36"/>
                <w:rFonts w:eastAsia="Calibri"/>
                <w:b/>
                <w:bCs/>
                <w:color w:val="000000"/>
                <w:sz w:val="20"/>
                <w:szCs w:val="20"/>
              </w:rPr>
              <w:t>»</w:t>
            </w:r>
            <w:r>
              <w:rPr>
                <w:rStyle w:val="36"/>
                <w:rFonts w:eastAsia="Calibri"/>
                <w:color w:val="000000"/>
                <w:sz w:val="20"/>
                <w:szCs w:val="20"/>
              </w:rPr>
              <w:t> </w:t>
            </w:r>
            <w:r>
              <w:rPr>
                <w:rStyle w:val="37"/>
                <w:color w:val="00000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0" w:hRule="atLeast"/>
        </w:trPr>
        <w:tc>
          <w:tcPr>
            <w:tcW w:w="725" w:type="dxa"/>
            <w:vMerge w:val="continue"/>
            <w:tcBorders>
              <w:left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rStyle w:val="37"/>
                <w:sz w:val="20"/>
                <w:szCs w:val="20"/>
              </w:rPr>
            </w:pPr>
          </w:p>
        </w:tc>
        <w:tc>
          <w:tcPr>
            <w:tcW w:w="1418" w:type="dxa"/>
            <w:vMerge w:val="continue"/>
            <w:tcBorders>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rStyle w:val="37"/>
                <w:sz w:val="20"/>
                <w:szCs w:val="20"/>
              </w:rPr>
            </w:pPr>
          </w:p>
        </w:tc>
        <w:tc>
          <w:tcPr>
            <w:tcW w:w="2835" w:type="dxa"/>
            <w:tcBorders>
              <w:top w:val="single" w:color="auto" w:sz="4" w:space="0"/>
              <w:left w:val="single" w:color="auto" w:sz="6" w:space="0"/>
              <w:bottom w:val="single" w:color="auto" w:sz="6" w:space="0"/>
              <w:right w:val="single" w:color="auto" w:sz="6" w:space="0"/>
            </w:tcBorders>
            <w:shd w:val="clear" w:color="auto" w:fill="DEEAF6" w:themeFill="accent1" w:themeFillTint="33"/>
          </w:tcPr>
          <w:p>
            <w:pPr>
              <w:pStyle w:val="35"/>
              <w:spacing w:line="256" w:lineRule="auto"/>
              <w:textAlignment w:val="baseline"/>
              <w:rPr>
                <w:rStyle w:val="36"/>
                <w:rFonts w:eastAsia="Calibri"/>
                <w:b/>
                <w:bCs/>
                <w:color w:val="000000"/>
                <w:sz w:val="20"/>
                <w:szCs w:val="20"/>
              </w:rPr>
            </w:pPr>
            <w:r>
              <w:rPr>
                <w:rStyle w:val="36"/>
                <w:rFonts w:eastAsia="Calibri"/>
                <w:b/>
                <w:bCs/>
                <w:sz w:val="20"/>
                <w:szCs w:val="20"/>
              </w:rPr>
              <w:t>%</w:t>
            </w:r>
            <w:r>
              <w:rPr>
                <w:rStyle w:val="36"/>
                <w:rFonts w:eastAsia="Calibri"/>
                <w:b/>
                <w:bCs/>
                <w:sz w:val="20"/>
                <w:szCs w:val="20"/>
                <w:lang w:val="kk-KZ"/>
              </w:rPr>
              <w:t xml:space="preserve"> м</w:t>
            </w:r>
            <w:r>
              <w:rPr>
                <w:rStyle w:val="36"/>
                <w:rFonts w:eastAsia="Calibri"/>
                <w:b/>
                <w:bCs/>
                <w:sz w:val="20"/>
                <w:szCs w:val="20"/>
              </w:rPr>
              <w:t xml:space="preserve">акс. </w:t>
            </w:r>
            <w:r>
              <w:rPr>
                <w:rStyle w:val="36"/>
                <w:rFonts w:eastAsia="Calibri"/>
                <w:b/>
                <w:bCs/>
                <w:sz w:val="20"/>
                <w:szCs w:val="20"/>
                <w:lang w:val="kk-KZ"/>
              </w:rPr>
              <w:t>салмағы</w:t>
            </w:r>
            <w:r>
              <w:rPr>
                <w:rStyle w:val="37"/>
                <w:sz w:val="20"/>
                <w:szCs w:val="20"/>
              </w:rPr>
              <w:t> </w:t>
            </w:r>
            <w:r>
              <w:rPr>
                <w:rStyle w:val="36"/>
                <w:rFonts w:eastAsia="Calibri"/>
                <w:b/>
                <w:bCs/>
                <w:sz w:val="20"/>
                <w:szCs w:val="20"/>
              </w:rPr>
              <w:t xml:space="preserve"> 90-100%</w:t>
            </w:r>
            <w:r>
              <w:rPr>
                <w:rStyle w:val="37"/>
                <w:sz w:val="20"/>
                <w:szCs w:val="20"/>
              </w:rPr>
              <w:t> </w:t>
            </w:r>
          </w:p>
        </w:tc>
        <w:tc>
          <w:tcPr>
            <w:tcW w:w="3118" w:type="dxa"/>
            <w:tcBorders>
              <w:top w:val="single" w:color="auto" w:sz="4" w:space="0"/>
              <w:left w:val="single" w:color="auto" w:sz="6" w:space="0"/>
              <w:bottom w:val="single" w:color="auto" w:sz="6" w:space="0"/>
              <w:right w:val="single" w:color="auto" w:sz="6" w:space="0"/>
            </w:tcBorders>
            <w:shd w:val="clear" w:color="auto" w:fill="DEEAF6" w:themeFill="accent1" w:themeFillTint="33"/>
          </w:tcPr>
          <w:p>
            <w:pPr>
              <w:pStyle w:val="35"/>
              <w:spacing w:before="0" w:after="0" w:line="256" w:lineRule="auto"/>
              <w:textAlignment w:val="baseline"/>
              <w:rPr>
                <w:rStyle w:val="36"/>
                <w:rFonts w:eastAsia="Calibri"/>
                <w:b/>
                <w:bCs/>
                <w:color w:val="000000"/>
                <w:sz w:val="20"/>
                <w:szCs w:val="20"/>
              </w:rPr>
            </w:pPr>
            <w:r>
              <w:rPr>
                <w:rStyle w:val="36"/>
                <w:rFonts w:eastAsia="Calibri"/>
                <w:b/>
                <w:bCs/>
                <w:sz w:val="20"/>
                <w:szCs w:val="20"/>
              </w:rPr>
              <w:t>%</w:t>
            </w:r>
            <w:r>
              <w:rPr>
                <w:rStyle w:val="36"/>
                <w:rFonts w:eastAsia="Calibri"/>
                <w:b/>
                <w:bCs/>
                <w:sz w:val="20"/>
                <w:szCs w:val="20"/>
                <w:lang w:val="kk-KZ"/>
              </w:rPr>
              <w:t xml:space="preserve"> м</w:t>
            </w:r>
            <w:r>
              <w:rPr>
                <w:rStyle w:val="36"/>
                <w:rFonts w:eastAsia="Calibri"/>
                <w:b/>
                <w:bCs/>
                <w:sz w:val="20"/>
                <w:szCs w:val="20"/>
              </w:rPr>
              <w:t xml:space="preserve">акс. </w:t>
            </w:r>
            <w:r>
              <w:rPr>
                <w:rStyle w:val="36"/>
                <w:rFonts w:eastAsia="Calibri"/>
                <w:b/>
                <w:bCs/>
                <w:sz w:val="20"/>
                <w:szCs w:val="20"/>
                <w:lang w:val="kk-KZ"/>
              </w:rPr>
              <w:t>салмағы</w:t>
            </w:r>
            <w:r>
              <w:rPr>
                <w:rStyle w:val="37"/>
                <w:sz w:val="20"/>
                <w:szCs w:val="20"/>
              </w:rPr>
              <w:t> </w:t>
            </w:r>
            <w:r>
              <w:rPr>
                <w:rStyle w:val="36"/>
                <w:rFonts w:eastAsia="Calibri"/>
                <w:b/>
                <w:bCs/>
                <w:sz w:val="20"/>
                <w:szCs w:val="20"/>
              </w:rPr>
              <w:t xml:space="preserve"> 70-89%</w:t>
            </w:r>
            <w:r>
              <w:rPr>
                <w:rStyle w:val="37"/>
                <w:sz w:val="20"/>
                <w:szCs w:val="20"/>
              </w:rPr>
              <w:t> </w:t>
            </w:r>
          </w:p>
        </w:tc>
        <w:tc>
          <w:tcPr>
            <w:tcW w:w="2977" w:type="dxa"/>
            <w:tcBorders>
              <w:top w:val="single" w:color="auto" w:sz="4" w:space="0"/>
              <w:left w:val="single" w:color="auto" w:sz="6" w:space="0"/>
              <w:bottom w:val="single" w:color="auto" w:sz="6" w:space="0"/>
              <w:right w:val="single" w:color="auto" w:sz="6" w:space="0"/>
            </w:tcBorders>
            <w:shd w:val="clear" w:color="auto" w:fill="DEEAF6" w:themeFill="accent1" w:themeFillTint="33"/>
          </w:tcPr>
          <w:p>
            <w:pPr>
              <w:pStyle w:val="35"/>
              <w:spacing w:before="0" w:after="0" w:line="256" w:lineRule="auto"/>
              <w:textAlignment w:val="baseline"/>
              <w:rPr>
                <w:rStyle w:val="36"/>
                <w:rFonts w:eastAsia="Calibri"/>
                <w:b/>
                <w:bCs/>
                <w:color w:val="000000"/>
                <w:sz w:val="20"/>
                <w:szCs w:val="20"/>
              </w:rPr>
            </w:pPr>
            <w:r>
              <w:rPr>
                <w:rStyle w:val="36"/>
                <w:rFonts w:eastAsia="Calibri"/>
                <w:b/>
                <w:bCs/>
                <w:sz w:val="20"/>
                <w:szCs w:val="20"/>
              </w:rPr>
              <w:t>%</w:t>
            </w:r>
            <w:r>
              <w:rPr>
                <w:rStyle w:val="36"/>
                <w:rFonts w:eastAsia="Calibri"/>
                <w:b/>
                <w:bCs/>
                <w:sz w:val="20"/>
                <w:szCs w:val="20"/>
                <w:lang w:val="kk-KZ"/>
              </w:rPr>
              <w:t xml:space="preserve"> м</w:t>
            </w:r>
            <w:r>
              <w:rPr>
                <w:rStyle w:val="36"/>
                <w:rFonts w:eastAsia="Calibri"/>
                <w:b/>
                <w:bCs/>
                <w:sz w:val="20"/>
                <w:szCs w:val="20"/>
              </w:rPr>
              <w:t xml:space="preserve">акс. </w:t>
            </w:r>
            <w:r>
              <w:rPr>
                <w:rStyle w:val="36"/>
                <w:rFonts w:eastAsia="Calibri"/>
                <w:b/>
                <w:bCs/>
                <w:sz w:val="20"/>
                <w:szCs w:val="20"/>
                <w:lang w:val="kk-KZ"/>
              </w:rPr>
              <w:t>салмағы</w:t>
            </w:r>
            <w:r>
              <w:rPr>
                <w:rStyle w:val="37"/>
                <w:sz w:val="20"/>
                <w:szCs w:val="20"/>
              </w:rPr>
              <w:t> </w:t>
            </w:r>
            <w:r>
              <w:rPr>
                <w:rStyle w:val="36"/>
                <w:rFonts w:eastAsia="Calibri"/>
                <w:b/>
                <w:bCs/>
                <w:sz w:val="20"/>
                <w:szCs w:val="20"/>
              </w:rPr>
              <w:t>50-69%</w:t>
            </w:r>
            <w:r>
              <w:rPr>
                <w:rStyle w:val="37"/>
                <w:sz w:val="20"/>
                <w:szCs w:val="20"/>
              </w:rPr>
              <w:t> </w:t>
            </w:r>
          </w:p>
        </w:tc>
        <w:tc>
          <w:tcPr>
            <w:tcW w:w="2693" w:type="dxa"/>
            <w:tcBorders>
              <w:top w:val="single" w:color="auto" w:sz="4" w:space="0"/>
              <w:left w:val="single" w:color="auto" w:sz="6" w:space="0"/>
              <w:bottom w:val="single" w:color="auto" w:sz="6" w:space="0"/>
              <w:right w:val="single" w:color="auto" w:sz="6" w:space="0"/>
            </w:tcBorders>
            <w:shd w:val="clear" w:color="auto" w:fill="DEEAF6" w:themeFill="accent1" w:themeFillTint="33"/>
          </w:tcPr>
          <w:p>
            <w:pPr>
              <w:pStyle w:val="35"/>
              <w:spacing w:before="0" w:after="0" w:line="256" w:lineRule="auto"/>
              <w:textAlignment w:val="baseline"/>
              <w:rPr>
                <w:rStyle w:val="36"/>
                <w:rFonts w:eastAsia="Calibri"/>
                <w:b/>
                <w:bCs/>
                <w:color w:val="000000"/>
                <w:sz w:val="20"/>
                <w:szCs w:val="20"/>
              </w:rPr>
            </w:pPr>
            <w:r>
              <w:rPr>
                <w:rStyle w:val="36"/>
                <w:rFonts w:eastAsia="Calibri"/>
                <w:b/>
                <w:bCs/>
                <w:sz w:val="20"/>
                <w:szCs w:val="20"/>
              </w:rPr>
              <w:t>%</w:t>
            </w:r>
            <w:r>
              <w:rPr>
                <w:rStyle w:val="36"/>
                <w:rFonts w:eastAsia="Calibri"/>
                <w:b/>
                <w:bCs/>
                <w:sz w:val="20"/>
                <w:szCs w:val="20"/>
                <w:lang w:val="kk-KZ"/>
              </w:rPr>
              <w:t xml:space="preserve"> м</w:t>
            </w:r>
            <w:r>
              <w:rPr>
                <w:rStyle w:val="36"/>
                <w:rFonts w:eastAsia="Calibri"/>
                <w:b/>
                <w:bCs/>
                <w:sz w:val="20"/>
                <w:szCs w:val="20"/>
              </w:rPr>
              <w:t xml:space="preserve">акс. </w:t>
            </w:r>
            <w:r>
              <w:rPr>
                <w:rStyle w:val="36"/>
                <w:rFonts w:eastAsia="Calibri"/>
                <w:b/>
                <w:bCs/>
                <w:sz w:val="20"/>
                <w:szCs w:val="20"/>
                <w:lang w:val="kk-KZ"/>
              </w:rPr>
              <w:t>салмағы</w:t>
            </w:r>
            <w:r>
              <w:rPr>
                <w:rStyle w:val="37"/>
                <w:sz w:val="20"/>
                <w:szCs w:val="20"/>
              </w:rPr>
              <w:t> </w:t>
            </w:r>
            <w:r>
              <w:rPr>
                <w:rStyle w:val="37"/>
                <w:b/>
                <w:sz w:val="20"/>
                <w:szCs w:val="20"/>
              </w:rPr>
              <w:t>25-49</w:t>
            </w:r>
            <w:r>
              <w:rPr>
                <w:rStyle w:val="36"/>
                <w:rFonts w:eastAsia="Calibri"/>
                <w:b/>
                <w:bCs/>
                <w:sz w:val="20"/>
                <w:szCs w:val="20"/>
              </w:rPr>
              <w:t xml:space="preserve"> </w:t>
            </w:r>
            <w:r>
              <w:rPr>
                <w:rStyle w:val="37"/>
                <w:b/>
                <w:sz w:val="20"/>
                <w:szCs w:val="20"/>
              </w:rPr>
              <w:t xml:space="preserve">         </w:t>
            </w:r>
          </w:p>
        </w:tc>
        <w:tc>
          <w:tcPr>
            <w:tcW w:w="992" w:type="dxa"/>
            <w:tcBorders>
              <w:top w:val="single" w:color="auto" w:sz="4"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rStyle w:val="36"/>
                <w:rFonts w:eastAsia="Calibri"/>
                <w:b/>
                <w:bCs/>
                <w:color w:val="000000"/>
                <w:sz w:val="20"/>
                <w:szCs w:val="20"/>
              </w:rPr>
            </w:pPr>
            <w:r>
              <w:rPr>
                <w:rStyle w:val="37"/>
                <w:b/>
                <w:sz w:val="20"/>
                <w:szCs w:val="20"/>
              </w:rPr>
              <w:t xml:space="preserve">       0-24</w:t>
            </w:r>
            <w:r>
              <w:rPr>
                <w:rStyle w:val="36"/>
                <w:rFonts w:eastAsia="Calibri"/>
                <w:b/>
                <w:bCs/>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0" w:hRule="atLeast"/>
        </w:trPr>
        <w:tc>
          <w:tcPr>
            <w:tcW w:w="725" w:type="dxa"/>
            <w:vMerge w:val="continue"/>
            <w:tcBorders>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rStyle w:val="37"/>
                <w:sz w:val="20"/>
                <w:szCs w:val="20"/>
              </w:rPr>
            </w:pPr>
          </w:p>
        </w:tc>
        <w:tc>
          <w:tcPr>
            <w:tcW w:w="1418" w:type="dxa"/>
            <w:tcBorders>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rStyle w:val="37"/>
                <w:sz w:val="20"/>
                <w:szCs w:val="20"/>
              </w:rPr>
            </w:pPr>
            <w:r>
              <w:rPr>
                <w:rStyle w:val="36"/>
                <w:rFonts w:eastAsia="Calibri"/>
                <w:b/>
                <w:bCs/>
                <w:color w:val="000000"/>
                <w:sz w:val="20"/>
                <w:szCs w:val="20"/>
              </w:rPr>
              <w:t>Критерий </w:t>
            </w:r>
          </w:p>
        </w:tc>
        <w:tc>
          <w:tcPr>
            <w:tcW w:w="2835" w:type="dxa"/>
            <w:tcBorders>
              <w:top w:val="single" w:color="auto" w:sz="4" w:space="0"/>
              <w:left w:val="single" w:color="auto" w:sz="6" w:space="0"/>
              <w:bottom w:val="single" w:color="auto" w:sz="6" w:space="0"/>
              <w:right w:val="single" w:color="auto" w:sz="6" w:space="0"/>
            </w:tcBorders>
            <w:shd w:val="clear" w:color="auto" w:fill="DEEAF6" w:themeFill="accent1" w:themeFillTint="33"/>
          </w:tcPr>
          <w:p>
            <w:pPr>
              <w:jc w:val="both"/>
              <w:rPr>
                <w:b/>
                <w:sz w:val="20"/>
                <w:szCs w:val="20"/>
                <w:lang w:val="kk-KZ"/>
              </w:rPr>
            </w:pPr>
            <w:r>
              <w:rPr>
                <w:b/>
                <w:sz w:val="20"/>
                <w:szCs w:val="20"/>
                <w:lang w:val="kk-KZ"/>
              </w:rPr>
              <w:t>35</w:t>
            </w:r>
            <w:r>
              <w:rPr>
                <w:b/>
                <w:sz w:val="20"/>
                <w:szCs w:val="20"/>
              </w:rPr>
              <w:t>-</w:t>
            </w:r>
            <w:r>
              <w:rPr>
                <w:b/>
                <w:sz w:val="20"/>
                <w:szCs w:val="20"/>
                <w:lang w:val="kk-KZ"/>
              </w:rPr>
              <w:t>30</w:t>
            </w:r>
            <w:r>
              <w:rPr>
                <w:b/>
                <w:sz w:val="20"/>
                <w:szCs w:val="20"/>
              </w:rPr>
              <w:t xml:space="preserve"> балл </w:t>
            </w:r>
          </w:p>
        </w:tc>
        <w:tc>
          <w:tcPr>
            <w:tcW w:w="3118" w:type="dxa"/>
            <w:tcBorders>
              <w:top w:val="single" w:color="auto" w:sz="4" w:space="0"/>
              <w:left w:val="single" w:color="auto" w:sz="6" w:space="0"/>
              <w:bottom w:val="single" w:color="auto" w:sz="6" w:space="0"/>
              <w:right w:val="single" w:color="auto" w:sz="6" w:space="0"/>
            </w:tcBorders>
            <w:shd w:val="clear" w:color="auto" w:fill="DEEAF6" w:themeFill="accent1" w:themeFillTint="33"/>
          </w:tcPr>
          <w:p>
            <w:pPr>
              <w:jc w:val="both"/>
              <w:rPr>
                <w:b/>
                <w:sz w:val="20"/>
                <w:szCs w:val="20"/>
                <w:lang w:val="kk-KZ"/>
              </w:rPr>
            </w:pPr>
            <w:r>
              <w:rPr>
                <w:b/>
                <w:sz w:val="20"/>
                <w:szCs w:val="20"/>
                <w:lang w:val="kk-KZ"/>
              </w:rPr>
              <w:t>29</w:t>
            </w:r>
            <w:r>
              <w:rPr>
                <w:b/>
                <w:sz w:val="20"/>
                <w:szCs w:val="20"/>
              </w:rPr>
              <w:t>-</w:t>
            </w:r>
            <w:r>
              <w:rPr>
                <w:b/>
                <w:sz w:val="20"/>
                <w:szCs w:val="20"/>
                <w:lang w:val="kk-KZ"/>
              </w:rPr>
              <w:t>25</w:t>
            </w:r>
            <w:r>
              <w:rPr>
                <w:b/>
                <w:sz w:val="20"/>
                <w:szCs w:val="20"/>
              </w:rPr>
              <w:t xml:space="preserve"> балл</w:t>
            </w:r>
          </w:p>
        </w:tc>
        <w:tc>
          <w:tcPr>
            <w:tcW w:w="2977" w:type="dxa"/>
            <w:tcBorders>
              <w:top w:val="single" w:color="auto" w:sz="4" w:space="0"/>
              <w:left w:val="single" w:color="auto" w:sz="6" w:space="0"/>
              <w:bottom w:val="single" w:color="auto" w:sz="6" w:space="0"/>
              <w:right w:val="single" w:color="auto" w:sz="6" w:space="0"/>
            </w:tcBorders>
            <w:shd w:val="clear" w:color="auto" w:fill="DEEAF6" w:themeFill="accent1" w:themeFillTint="33"/>
          </w:tcPr>
          <w:p>
            <w:pPr>
              <w:jc w:val="both"/>
              <w:rPr>
                <w:b/>
                <w:sz w:val="20"/>
                <w:szCs w:val="20"/>
                <w:lang w:val="kk-KZ"/>
              </w:rPr>
            </w:pPr>
            <w:r>
              <w:rPr>
                <w:b/>
                <w:sz w:val="20"/>
                <w:szCs w:val="20"/>
                <w:lang w:val="kk-KZ"/>
              </w:rPr>
              <w:t>24</w:t>
            </w:r>
            <w:r>
              <w:rPr>
                <w:b/>
                <w:sz w:val="20"/>
                <w:szCs w:val="20"/>
              </w:rPr>
              <w:t>-</w:t>
            </w:r>
            <w:r>
              <w:rPr>
                <w:b/>
                <w:sz w:val="20"/>
                <w:szCs w:val="20"/>
                <w:lang w:val="kk-KZ"/>
              </w:rPr>
              <w:t>20</w:t>
            </w:r>
            <w:r>
              <w:rPr>
                <w:b/>
                <w:sz w:val="20"/>
                <w:szCs w:val="20"/>
              </w:rPr>
              <w:t xml:space="preserve"> балл</w:t>
            </w:r>
          </w:p>
        </w:tc>
        <w:tc>
          <w:tcPr>
            <w:tcW w:w="2693" w:type="dxa"/>
            <w:tcBorders>
              <w:top w:val="single" w:color="auto" w:sz="4" w:space="0"/>
              <w:left w:val="single" w:color="auto" w:sz="6" w:space="0"/>
              <w:bottom w:val="single" w:color="auto" w:sz="6" w:space="0"/>
              <w:right w:val="single" w:color="auto" w:sz="6" w:space="0"/>
            </w:tcBorders>
            <w:shd w:val="clear" w:color="auto" w:fill="DEEAF6" w:themeFill="accent1" w:themeFillTint="33"/>
          </w:tcPr>
          <w:p>
            <w:pPr>
              <w:jc w:val="both"/>
              <w:rPr>
                <w:b/>
                <w:sz w:val="20"/>
                <w:szCs w:val="20"/>
                <w:lang w:val="kk-KZ"/>
              </w:rPr>
            </w:pPr>
            <w:r>
              <w:rPr>
                <w:b/>
                <w:sz w:val="20"/>
                <w:szCs w:val="20"/>
                <w:lang w:val="kk-KZ"/>
              </w:rPr>
              <w:t>19</w:t>
            </w:r>
            <w:r>
              <w:rPr>
                <w:b/>
                <w:sz w:val="20"/>
                <w:szCs w:val="20"/>
              </w:rPr>
              <w:t>-</w:t>
            </w:r>
            <w:r>
              <w:rPr>
                <w:b/>
                <w:sz w:val="20"/>
                <w:szCs w:val="20"/>
                <w:lang w:val="kk-KZ"/>
              </w:rPr>
              <w:t>15</w:t>
            </w:r>
            <w:r>
              <w:rPr>
                <w:b/>
                <w:sz w:val="20"/>
                <w:szCs w:val="20"/>
              </w:rPr>
              <w:t xml:space="preserve"> балл</w:t>
            </w:r>
          </w:p>
        </w:tc>
        <w:tc>
          <w:tcPr>
            <w:tcW w:w="992" w:type="dxa"/>
            <w:tcBorders>
              <w:top w:val="single" w:color="auto" w:sz="4" w:space="0"/>
              <w:left w:val="single" w:color="auto" w:sz="6" w:space="0"/>
              <w:bottom w:val="single" w:color="auto" w:sz="6" w:space="0"/>
              <w:right w:val="single" w:color="auto" w:sz="6" w:space="0"/>
            </w:tcBorders>
            <w:shd w:val="clear" w:color="auto" w:fill="DEEAF6" w:themeFill="accent1" w:themeFillTint="33"/>
          </w:tcPr>
          <w:p>
            <w:pPr>
              <w:jc w:val="both"/>
              <w:rPr>
                <w:b/>
                <w:sz w:val="20"/>
                <w:szCs w:val="20"/>
                <w:lang w:val="kk-KZ"/>
              </w:rPr>
            </w:pPr>
            <w:r>
              <w:rPr>
                <w:b/>
                <w:sz w:val="20"/>
                <w:szCs w:val="20"/>
                <w:lang w:val="kk-KZ"/>
              </w:rPr>
              <w:t>14</w:t>
            </w:r>
            <w:r>
              <w:rPr>
                <w:b/>
                <w:sz w:val="20"/>
                <w:szCs w:val="20"/>
              </w:rPr>
              <w:t>-</w:t>
            </w:r>
            <w:r>
              <w:rPr>
                <w:b/>
                <w:sz w:val="20"/>
                <w:szCs w:val="20"/>
                <w:lang w:val="kk-KZ"/>
              </w:rPr>
              <w:t>0</w:t>
            </w:r>
            <w:r>
              <w:rPr>
                <w:b/>
                <w:sz w:val="20"/>
                <w:szCs w:val="20"/>
              </w:rPr>
              <w:t xml:space="preserve"> балл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725"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center"/>
          </w:tcPr>
          <w:p>
            <w:pPr>
              <w:pStyle w:val="35"/>
              <w:jc w:val="center"/>
              <w:textAlignment w:val="baseline"/>
              <w:rPr>
                <w:rStyle w:val="36"/>
                <w:rFonts w:eastAsia="Calibri"/>
                <w:b/>
                <w:bCs/>
                <w:sz w:val="20"/>
                <w:szCs w:val="20"/>
                <w:lang w:val="kk-KZ"/>
              </w:rPr>
            </w:pPr>
            <w:r>
              <w:rPr>
                <w:rStyle w:val="36"/>
                <w:rFonts w:eastAsia="Calibri"/>
                <w:b/>
                <w:bCs/>
                <w:sz w:val="20"/>
                <w:szCs w:val="20"/>
                <w:lang w:val="kk-KZ"/>
              </w:rPr>
              <w:t>1, 2</w:t>
            </w:r>
          </w:p>
        </w:tc>
        <w:tc>
          <w:tcPr>
            <w:tcW w:w="14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textAlignment w:val="baseline"/>
              <w:rPr>
                <w:rStyle w:val="36"/>
                <w:rFonts w:eastAsia="Calibri"/>
                <w:sz w:val="20"/>
                <w:szCs w:val="20"/>
              </w:rPr>
            </w:pPr>
            <w:r>
              <w:rPr>
                <w:rStyle w:val="36"/>
                <w:rFonts w:eastAsia="Calibri"/>
                <w:b/>
                <w:bCs/>
                <w:sz w:val="20"/>
                <w:szCs w:val="20"/>
              </w:rPr>
              <w:t> </w:t>
            </w:r>
            <w:r>
              <w:rPr>
                <w:rStyle w:val="36"/>
                <w:rFonts w:eastAsia="Calibri"/>
                <w:sz w:val="20"/>
                <w:szCs w:val="20"/>
              </w:rPr>
              <w:t> </w:t>
            </w:r>
            <w:r>
              <w:t xml:space="preserve"> </w:t>
            </w:r>
            <w:r>
              <w:rPr>
                <w:rStyle w:val="36"/>
                <w:rFonts w:eastAsia="Calibri"/>
                <w:sz w:val="20"/>
                <w:szCs w:val="20"/>
              </w:rPr>
              <w:t>Білім</w:t>
            </w:r>
            <w:r>
              <w:rPr>
                <w:rStyle w:val="37"/>
                <w:sz w:val="20"/>
                <w:szCs w:val="20"/>
              </w:rPr>
              <w:t> </w:t>
            </w:r>
            <w:r>
              <w:rPr>
                <w:rStyle w:val="36"/>
                <w:rFonts w:eastAsia="Calibri"/>
                <w:sz w:val="20"/>
                <w:szCs w:val="20"/>
              </w:rPr>
              <w:t xml:space="preserve"> тереңдігі</w:t>
            </w:r>
          </w:p>
          <w:p>
            <w:pPr>
              <w:pStyle w:val="35"/>
              <w:spacing w:before="0" w:beforeAutospacing="0" w:after="0" w:afterAutospacing="0"/>
              <w:textAlignment w:val="baseline"/>
              <w:rPr>
                <w:sz w:val="20"/>
                <w:szCs w:val="20"/>
              </w:rPr>
            </w:pPr>
          </w:p>
        </w:tc>
        <w:tc>
          <w:tcPr>
            <w:tcW w:w="2835"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sz w:val="20"/>
                <w:szCs w:val="20"/>
              </w:rPr>
            </w:pPr>
            <w:r>
              <w:rPr>
                <w:rStyle w:val="36"/>
                <w:rFonts w:eastAsia="Calibri"/>
                <w:b/>
                <w:bCs/>
                <w:sz w:val="20"/>
                <w:szCs w:val="20"/>
              </w:rPr>
              <w:t> </w:t>
            </w:r>
            <w:r>
              <w:rPr>
                <w:rStyle w:val="37"/>
                <w:sz w:val="20"/>
                <w:szCs w:val="20"/>
              </w:rPr>
              <w:t>Студенттің пәнді терең меңгеру дәрежесі. Студент материалды өте жақсы және тиянақты қорытындылайды және өз мәлімдемесін нақты мысалдармен және дәлелдермен дәлелдей алады.</w:t>
            </w:r>
          </w:p>
        </w:tc>
        <w:tc>
          <w:tcPr>
            <w:tcW w:w="31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sz w:val="20"/>
                <w:szCs w:val="20"/>
              </w:rPr>
            </w:pPr>
            <w:r>
              <w:rPr>
                <w:rStyle w:val="36"/>
                <w:rFonts w:eastAsia="Calibri"/>
                <w:b/>
                <w:bCs/>
                <w:sz w:val="20"/>
                <w:szCs w:val="20"/>
              </w:rPr>
              <w:t> </w:t>
            </w:r>
            <w:r>
              <w:rPr>
                <w:rStyle w:val="37"/>
                <w:sz w:val="20"/>
                <w:szCs w:val="20"/>
              </w:rPr>
              <w:t>Студенттің пәнді меңгеруінің жеткілікті дәрежесі. Студент материалды жақсы және тиянақты қорытындылайды, өз мәлімдемесін нақты мысалдармен және дәлелдермен растауды біледі</w:t>
            </w:r>
          </w:p>
        </w:tc>
        <w:tc>
          <w:tcPr>
            <w:tcW w:w="2977"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sz w:val="20"/>
                <w:szCs w:val="20"/>
              </w:rPr>
            </w:pPr>
            <w:r>
              <w:rPr>
                <w:rStyle w:val="36"/>
                <w:rFonts w:eastAsia="Calibri"/>
                <w:b/>
                <w:bCs/>
                <w:sz w:val="20"/>
                <w:szCs w:val="20"/>
              </w:rPr>
              <w:t> </w:t>
            </w:r>
            <w:r>
              <w:rPr>
                <w:rStyle w:val="37"/>
                <w:sz w:val="20"/>
                <w:szCs w:val="20"/>
              </w:rPr>
              <w:t>Студенттің пәнді меңгеру деңгейінің жеткіліксіздігі. Студент материалды қанағаттанарлық түрде қорытындылайды және өз мәлімдемесін нақты мысалдармен және дәлелдермен жеткілікті түрде дәлелдей алмайды</w:t>
            </w:r>
          </w:p>
        </w:tc>
        <w:tc>
          <w:tcPr>
            <w:tcW w:w="2693"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sz w:val="20"/>
                <w:szCs w:val="20"/>
              </w:rPr>
            </w:pPr>
            <w:r>
              <w:rPr>
                <w:rStyle w:val="37"/>
                <w:sz w:val="20"/>
                <w:szCs w:val="20"/>
              </w:rPr>
              <w:t>Студенттің пәнді меңгеруінің өте әлсіз дәрежесі. Материалды жалпылауды білмейді, өз мәлімдемесін нақты мысалдармен және дәлелдермен растауды білмейді</w:t>
            </w:r>
          </w:p>
        </w:tc>
        <w:tc>
          <w:tcPr>
            <w:tcW w:w="992"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rStyle w:val="36"/>
                <w:rFonts w:eastAsia="Calibri"/>
                <w:bCs/>
                <w:sz w:val="20"/>
                <w:szCs w:val="20"/>
              </w:rPr>
              <w:t>Жауап</w:t>
            </w:r>
          </w:p>
          <w:p>
            <w:pPr>
              <w:pStyle w:val="35"/>
              <w:spacing w:before="0" w:beforeAutospacing="0" w:after="0" w:afterAutospacing="0"/>
              <w:textAlignment w:val="baseline"/>
              <w:rPr>
                <w:rStyle w:val="36"/>
                <w:rFonts w:eastAsia="Calibri"/>
                <w:b/>
                <w:bCs/>
                <w:sz w:val="20"/>
                <w:szCs w:val="20"/>
                <w:lang w:val="kk-KZ"/>
              </w:rPr>
            </w:pPr>
            <w:r>
              <w:rPr>
                <w:rStyle w:val="36"/>
                <w:rFonts w:eastAsia="Calibri"/>
                <w:bCs/>
                <w:sz w:val="20"/>
                <w:szCs w:val="20"/>
              </w:rPr>
              <w:t>жо</w:t>
            </w:r>
            <w:r>
              <w:rPr>
                <w:rStyle w:val="36"/>
                <w:rFonts w:eastAsia="Calibri"/>
                <w:bCs/>
                <w:sz w:val="20"/>
                <w:szCs w:val="20"/>
                <w:lang w:val="kk-KZ"/>
              </w:rPr>
              <w:t>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725"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center"/>
          </w:tcPr>
          <w:p>
            <w:pPr>
              <w:pStyle w:val="35"/>
              <w:jc w:val="center"/>
              <w:textAlignment w:val="baseline"/>
              <w:rPr>
                <w:rStyle w:val="36"/>
                <w:rFonts w:eastAsia="Calibri"/>
                <w:bCs/>
                <w:sz w:val="20"/>
                <w:szCs w:val="20"/>
              </w:rPr>
            </w:pPr>
            <w:r>
              <w:rPr>
                <w:rStyle w:val="36"/>
                <w:rFonts w:eastAsia="Calibri"/>
                <w:b/>
                <w:bCs/>
                <w:sz w:val="20"/>
                <w:szCs w:val="20"/>
                <w:lang w:val="kk-KZ"/>
              </w:rPr>
              <w:t>1, 2</w:t>
            </w:r>
          </w:p>
        </w:tc>
        <w:tc>
          <w:tcPr>
            <w:tcW w:w="14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textAlignment w:val="baseline"/>
              <w:rPr>
                <w:rStyle w:val="36"/>
                <w:rFonts w:eastAsia="Calibri"/>
                <w:bCs/>
                <w:sz w:val="20"/>
                <w:szCs w:val="20"/>
              </w:rPr>
            </w:pPr>
            <w:r>
              <w:rPr>
                <w:rStyle w:val="36"/>
                <w:rFonts w:eastAsia="Calibri"/>
                <w:bCs/>
                <w:sz w:val="20"/>
                <w:szCs w:val="20"/>
              </w:rPr>
              <w:t>Мәлімдемелердің анықтығы мен логикасы</w:t>
            </w:r>
          </w:p>
        </w:tc>
        <w:tc>
          <w:tcPr>
            <w:tcW w:w="2835"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rStyle w:val="36"/>
                <w:rFonts w:eastAsia="Calibri"/>
                <w:bCs/>
                <w:sz w:val="20"/>
                <w:szCs w:val="20"/>
              </w:rPr>
              <w:t>Өз ойларын дәйекті және логикалық байланысқан түрде жеткізудің тамаша қабілеті. Қойылған сұраққа жауаптың сәйкестігі және сұрақтың мәнінен ауытқулардың болмауы да ескеріледі</w:t>
            </w:r>
          </w:p>
        </w:tc>
        <w:tc>
          <w:tcPr>
            <w:tcW w:w="31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rStyle w:val="36"/>
                <w:rFonts w:eastAsia="Calibri"/>
                <w:bCs/>
                <w:sz w:val="20"/>
                <w:szCs w:val="20"/>
              </w:rPr>
              <w:t>Студент өз ойын дәйекті және логикалық байланысқан түрде өте жақсы жеткізе алады. Қойылған сұраққа жауаптың сәйкестігі қадағаланады және сұрақтың мәнінен ауытқулардың жоқтығы да ескеріледі.</w:t>
            </w:r>
          </w:p>
        </w:tc>
        <w:tc>
          <w:tcPr>
            <w:tcW w:w="2977"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rStyle w:val="36"/>
                <w:rFonts w:eastAsia="Calibri"/>
                <w:bCs/>
                <w:sz w:val="20"/>
                <w:szCs w:val="20"/>
              </w:rPr>
              <w:t>Өз ойын дәйекті және логикалық байланыстырып жеткізе алмайды. Қойылған сұраққа жауаптың нашар сәйкестігі</w:t>
            </w:r>
          </w:p>
        </w:tc>
        <w:tc>
          <w:tcPr>
            <w:tcW w:w="2693"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rStyle w:val="36"/>
                <w:rFonts w:eastAsia="Calibri"/>
                <w:bCs/>
                <w:sz w:val="20"/>
                <w:szCs w:val="20"/>
              </w:rPr>
              <w:t>Оқушы өз ойын дәйекті, қисынды жеткізе алмайды. Жауап пен қойылған сұрақтың арасында алшақтық бар</w:t>
            </w:r>
          </w:p>
        </w:tc>
        <w:tc>
          <w:tcPr>
            <w:tcW w:w="992"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after="0"/>
              <w:textAlignment w:val="baseline"/>
              <w:rPr>
                <w:rStyle w:val="36"/>
                <w:rFonts w:eastAsia="Calibri"/>
                <w:bCs/>
                <w:sz w:val="20"/>
                <w:szCs w:val="20"/>
              </w:rPr>
            </w:pPr>
            <w:r>
              <w:rPr>
                <w:rStyle w:val="36"/>
                <w:rFonts w:eastAsia="Calibri"/>
                <w:bCs/>
                <w:sz w:val="20"/>
                <w:szCs w:val="20"/>
              </w:rPr>
              <w:t>Жауап</w:t>
            </w:r>
          </w:p>
          <w:p>
            <w:pPr>
              <w:pStyle w:val="35"/>
              <w:spacing w:after="0"/>
              <w:textAlignment w:val="baseline"/>
              <w:rPr>
                <w:rStyle w:val="36"/>
                <w:rFonts w:eastAsia="Calibri"/>
                <w:bCs/>
                <w:sz w:val="20"/>
                <w:szCs w:val="20"/>
                <w:lang w:val="kk-KZ"/>
              </w:rPr>
            </w:pPr>
            <w:r>
              <w:rPr>
                <w:rStyle w:val="36"/>
                <w:rFonts w:eastAsia="Calibri"/>
                <w:bCs/>
                <w:sz w:val="20"/>
                <w:szCs w:val="20"/>
                <w:lang w:val="kk-KZ"/>
              </w:rPr>
              <w:t>жоқ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725"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center"/>
          </w:tcPr>
          <w:p>
            <w:pPr>
              <w:pStyle w:val="35"/>
              <w:jc w:val="center"/>
              <w:textAlignment w:val="baseline"/>
              <w:rPr>
                <w:rStyle w:val="36"/>
                <w:rFonts w:eastAsia="Calibri"/>
                <w:bCs/>
                <w:sz w:val="20"/>
                <w:szCs w:val="20"/>
              </w:rPr>
            </w:pPr>
            <w:r>
              <w:rPr>
                <w:rStyle w:val="36"/>
                <w:rFonts w:eastAsia="Calibri"/>
                <w:b/>
                <w:bCs/>
                <w:sz w:val="20"/>
                <w:szCs w:val="20"/>
                <w:lang w:val="kk-KZ"/>
              </w:rPr>
              <w:t>1, 2</w:t>
            </w:r>
          </w:p>
        </w:tc>
        <w:tc>
          <w:tcPr>
            <w:tcW w:w="14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textAlignment w:val="baseline"/>
              <w:rPr>
                <w:rStyle w:val="36"/>
                <w:rFonts w:eastAsia="Calibri"/>
                <w:bCs/>
                <w:sz w:val="20"/>
                <w:szCs w:val="20"/>
              </w:rPr>
            </w:pPr>
            <w:r>
              <w:rPr>
                <w:rStyle w:val="36"/>
                <w:rFonts w:eastAsia="Calibri"/>
                <w:bCs/>
                <w:sz w:val="20"/>
                <w:szCs w:val="20"/>
              </w:rPr>
              <w:t>Ақпарат пен әдебиетті талдау</w:t>
            </w:r>
          </w:p>
        </w:tc>
        <w:tc>
          <w:tcPr>
            <w:tcW w:w="2835"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rStyle w:val="36"/>
                <w:rFonts w:eastAsia="Calibri"/>
                <w:bCs/>
                <w:sz w:val="20"/>
                <w:szCs w:val="20"/>
              </w:rPr>
              <w:t>Негізгі материалды ғана емес, сонымен қатар тақырып бойын-ша қосымша әдебиеттерді де терең білу. Талдау және беделді дереккөздерге сілтеме жасау және жауаптарында олардың дәлелдерін пайдаланудың тамаша қабілеті.</w:t>
            </w:r>
          </w:p>
        </w:tc>
        <w:tc>
          <w:tcPr>
            <w:tcW w:w="31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rStyle w:val="36"/>
                <w:rFonts w:eastAsia="Calibri"/>
                <w:bCs/>
                <w:sz w:val="20"/>
                <w:szCs w:val="20"/>
              </w:rPr>
              <w:t>Негізгі материалды ғана емес, сонымен қатар тақырып бойынша қосымша әдебиеттерді де жеткі-лікті білу. Ол беделді дерек-көздерді талдауды және сілтеме жасауды және жауаптарында олардың дәлелдерін қолдануды жақсы біледі.</w:t>
            </w:r>
          </w:p>
        </w:tc>
        <w:tc>
          <w:tcPr>
            <w:tcW w:w="2977"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rStyle w:val="36"/>
                <w:rFonts w:eastAsia="Calibri"/>
                <w:bCs/>
                <w:sz w:val="20"/>
                <w:szCs w:val="20"/>
              </w:rPr>
              <w:t>Негізгі материалды ғана емес, сонымен қатар осы тақырып бойынша қосымша әдебиеттерді де жеткіліксіз білу, талдау және беделді дереккөздерге сілтеме жасау және жауаптарында олардың дәлелдерін пайдалануды білмейді.</w:t>
            </w:r>
          </w:p>
        </w:tc>
        <w:tc>
          <w:tcPr>
            <w:tcW w:w="2693"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rStyle w:val="36"/>
                <w:rFonts w:eastAsia="Calibri"/>
                <w:bCs/>
                <w:sz w:val="20"/>
                <w:szCs w:val="20"/>
              </w:rPr>
              <w:t>Негізгі материалды ғана емес, сонымен қатар тақырып бойынша қосымша әдебиеттерді де нашар білу. Беделді дереккөздерді талдап, сілтеме жасай алмайды және жауаптарында олардың дәлелдерін пайдалана алмайды.</w:t>
            </w:r>
          </w:p>
        </w:tc>
        <w:tc>
          <w:tcPr>
            <w:tcW w:w="992"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rPr>
                <w:rStyle w:val="36"/>
                <w:rFonts w:eastAsia="Calibri"/>
                <w:bCs/>
                <w:sz w:val="20"/>
                <w:szCs w:val="20"/>
                <w:lang w:val="kk-KZ"/>
              </w:rPr>
            </w:pPr>
            <w:r>
              <w:rPr>
                <w:rStyle w:val="36"/>
                <w:rFonts w:eastAsia="Calibri"/>
                <w:bCs/>
                <w:sz w:val="20"/>
                <w:szCs w:val="20"/>
                <w:lang w:val="kk-KZ"/>
              </w:rPr>
              <w:t>Жауап</w:t>
            </w:r>
          </w:p>
          <w:p>
            <w:r>
              <w:rPr>
                <w:rStyle w:val="36"/>
                <w:rFonts w:eastAsia="Calibri"/>
                <w:bCs/>
                <w:sz w:val="20"/>
                <w:szCs w:val="20"/>
              </w:rPr>
              <w:t>жо</w:t>
            </w:r>
            <w:r>
              <w:rPr>
                <w:rStyle w:val="36"/>
                <w:rFonts w:eastAsia="Calibri"/>
                <w:bCs/>
                <w:sz w:val="20"/>
                <w:szCs w:val="20"/>
                <w:lang w:val="kk-KZ"/>
              </w:rPr>
              <w:t>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725" w:type="dxa"/>
            <w:vMerge w:val="restart"/>
            <w:tcBorders>
              <w:top w:val="single" w:color="auto" w:sz="6" w:space="0"/>
              <w:left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rStyle w:val="37"/>
                <w:sz w:val="20"/>
                <w:szCs w:val="20"/>
              </w:rPr>
            </w:pPr>
          </w:p>
          <w:p>
            <w:pPr>
              <w:pStyle w:val="35"/>
              <w:spacing w:before="0" w:beforeAutospacing="0" w:after="0" w:afterAutospacing="0" w:line="256" w:lineRule="auto"/>
              <w:textAlignment w:val="baseline"/>
              <w:rPr>
                <w:rStyle w:val="37"/>
                <w:b/>
                <w:sz w:val="20"/>
                <w:szCs w:val="20"/>
                <w:lang w:val="kk-KZ"/>
              </w:rPr>
            </w:pPr>
            <w:r>
              <w:rPr>
                <w:rStyle w:val="37"/>
                <w:b/>
                <w:sz w:val="20"/>
                <w:szCs w:val="20"/>
                <w:lang w:val="kk-KZ"/>
              </w:rPr>
              <w:t>Сұрақ</w:t>
            </w:r>
          </w:p>
        </w:tc>
        <w:tc>
          <w:tcPr>
            <w:tcW w:w="1418" w:type="dxa"/>
            <w:vMerge w:val="restart"/>
            <w:tcBorders>
              <w:top w:val="single" w:color="auto" w:sz="6" w:space="0"/>
              <w:left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b/>
                <w:sz w:val="20"/>
                <w:szCs w:val="20"/>
                <w:lang w:val="kk-KZ"/>
              </w:rPr>
            </w:pPr>
            <w:r>
              <w:rPr>
                <w:rStyle w:val="37"/>
                <w:sz w:val="20"/>
                <w:szCs w:val="20"/>
              </w:rPr>
              <w:t> </w:t>
            </w:r>
            <w:r>
              <w:rPr>
                <w:rStyle w:val="36"/>
                <w:rFonts w:eastAsia="Calibri"/>
                <w:b/>
                <w:color w:val="000000"/>
                <w:sz w:val="20"/>
                <w:szCs w:val="20"/>
              </w:rPr>
              <w:t> </w:t>
            </w:r>
            <w:r>
              <w:rPr>
                <w:rStyle w:val="37"/>
                <w:b/>
                <w:color w:val="000000"/>
                <w:sz w:val="20"/>
                <w:szCs w:val="20"/>
              </w:rPr>
              <w:t> Ба</w:t>
            </w:r>
            <w:r>
              <w:rPr>
                <w:rStyle w:val="37"/>
                <w:b/>
                <w:color w:val="000000"/>
                <w:sz w:val="20"/>
                <w:szCs w:val="20"/>
                <w:lang w:val="kk-KZ"/>
              </w:rPr>
              <w:t>ға</w:t>
            </w:r>
          </w:p>
        </w:tc>
        <w:tc>
          <w:tcPr>
            <w:tcW w:w="12615" w:type="dxa"/>
            <w:gridSpan w:val="5"/>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jc w:val="center"/>
              <w:textAlignment w:val="baseline"/>
              <w:rPr>
                <w:rStyle w:val="36"/>
                <w:rFonts w:eastAsia="Calibri"/>
                <w:b/>
                <w:bCs/>
                <w:color w:val="000000"/>
              </w:rPr>
            </w:pPr>
            <w:r>
              <w:rPr>
                <w:b/>
                <w:lang w:val="kk-KZ"/>
              </w:rPr>
              <w:t>ДЕСКРИПТОРЫ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725" w:type="dxa"/>
            <w:vMerge w:val="continue"/>
            <w:tcBorders>
              <w:left w:val="single" w:color="auto" w:sz="6" w:space="0"/>
              <w:right w:val="single" w:color="auto" w:sz="6" w:space="0"/>
            </w:tcBorders>
            <w:shd w:val="clear" w:color="auto" w:fill="DEEAF6" w:themeFill="accent1" w:themeFillTint="33"/>
          </w:tcPr>
          <w:p>
            <w:pPr>
              <w:pStyle w:val="35"/>
              <w:jc w:val="center"/>
              <w:textAlignment w:val="baseline"/>
              <w:rPr>
                <w:rStyle w:val="36"/>
                <w:rFonts w:eastAsia="Calibri"/>
                <w:b/>
                <w:bCs/>
                <w:sz w:val="20"/>
                <w:szCs w:val="20"/>
                <w:lang w:val="kk-KZ"/>
              </w:rPr>
            </w:pPr>
          </w:p>
        </w:tc>
        <w:tc>
          <w:tcPr>
            <w:tcW w:w="1418" w:type="dxa"/>
            <w:vMerge w:val="continue"/>
            <w:tcBorders>
              <w:left w:val="single" w:color="auto" w:sz="6" w:space="0"/>
              <w:right w:val="single" w:color="auto" w:sz="6" w:space="0"/>
            </w:tcBorders>
            <w:shd w:val="clear" w:color="auto" w:fill="DEEAF6" w:themeFill="accent1" w:themeFillTint="33"/>
          </w:tcPr>
          <w:p>
            <w:pPr>
              <w:pStyle w:val="35"/>
              <w:textAlignment w:val="baseline"/>
              <w:rPr>
                <w:rStyle w:val="36"/>
                <w:rFonts w:eastAsia="Calibri"/>
                <w:bCs/>
                <w:sz w:val="20"/>
                <w:szCs w:val="20"/>
              </w:rPr>
            </w:pPr>
          </w:p>
        </w:tc>
        <w:tc>
          <w:tcPr>
            <w:tcW w:w="2835"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rStyle w:val="36"/>
                <w:rFonts w:eastAsia="Calibri"/>
                <w:b/>
                <w:bCs/>
                <w:color w:val="000000"/>
                <w:sz w:val="20"/>
                <w:szCs w:val="20"/>
              </w:rPr>
              <w:t>«</w:t>
            </w:r>
            <w:r>
              <w:rPr>
                <w:rStyle w:val="36"/>
                <w:rFonts w:eastAsia="Calibri"/>
                <w:b/>
                <w:bCs/>
                <w:color w:val="000000"/>
                <w:sz w:val="20"/>
                <w:szCs w:val="20"/>
                <w:lang w:val="kk-KZ"/>
              </w:rPr>
              <w:t>Үздік</w:t>
            </w:r>
            <w:r>
              <w:rPr>
                <w:rStyle w:val="36"/>
                <w:rFonts w:eastAsia="Calibri"/>
                <w:b/>
                <w:bCs/>
                <w:color w:val="000000"/>
                <w:sz w:val="20"/>
                <w:szCs w:val="20"/>
              </w:rPr>
              <w:t>» </w:t>
            </w:r>
            <w:r>
              <w:rPr>
                <w:rStyle w:val="36"/>
                <w:rFonts w:eastAsia="Calibri"/>
                <w:color w:val="000000"/>
                <w:sz w:val="20"/>
                <w:szCs w:val="20"/>
              </w:rPr>
              <w:t> </w:t>
            </w:r>
            <w:r>
              <w:rPr>
                <w:rStyle w:val="37"/>
                <w:color w:val="000000"/>
                <w:sz w:val="20"/>
                <w:szCs w:val="20"/>
              </w:rPr>
              <w:t> </w:t>
            </w:r>
          </w:p>
        </w:tc>
        <w:tc>
          <w:tcPr>
            <w:tcW w:w="31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jc w:val="both"/>
              <w:rPr>
                <w:b/>
                <w:sz w:val="20"/>
                <w:szCs w:val="20"/>
                <w:lang w:val="kk-KZ"/>
              </w:rPr>
            </w:pPr>
            <w:r>
              <w:rPr>
                <w:b/>
                <w:sz w:val="20"/>
                <w:szCs w:val="20"/>
                <w:lang w:val="kk-KZ"/>
              </w:rPr>
              <w:t>«Жақсы»</w:t>
            </w:r>
          </w:p>
        </w:tc>
        <w:tc>
          <w:tcPr>
            <w:tcW w:w="2977"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after="0" w:line="256" w:lineRule="auto"/>
              <w:textAlignment w:val="baseline"/>
              <w:rPr>
                <w:sz w:val="20"/>
                <w:szCs w:val="20"/>
              </w:rPr>
            </w:pPr>
            <w:r>
              <w:rPr>
                <w:rStyle w:val="36"/>
                <w:rFonts w:eastAsia="Calibri"/>
                <w:b/>
                <w:bCs/>
                <w:color w:val="000000"/>
                <w:sz w:val="20"/>
                <w:szCs w:val="20"/>
              </w:rPr>
              <w:t>«</w:t>
            </w:r>
            <w:r>
              <w:rPr>
                <w:rStyle w:val="36"/>
                <w:rFonts w:eastAsia="Calibri"/>
                <w:b/>
                <w:bCs/>
                <w:color w:val="000000"/>
                <w:sz w:val="20"/>
                <w:szCs w:val="20"/>
                <w:lang w:val="kk-KZ"/>
              </w:rPr>
              <w:t>Қанағаттанарлық</w:t>
            </w:r>
            <w:r>
              <w:rPr>
                <w:rStyle w:val="36"/>
                <w:rFonts w:eastAsia="Calibri"/>
                <w:b/>
                <w:bCs/>
                <w:color w:val="000000"/>
                <w:sz w:val="20"/>
                <w:szCs w:val="20"/>
              </w:rPr>
              <w:t>»</w:t>
            </w:r>
            <w:r>
              <w:rPr>
                <w:rStyle w:val="36"/>
                <w:rFonts w:eastAsia="Calibri"/>
                <w:color w:val="000000"/>
                <w:sz w:val="20"/>
                <w:szCs w:val="20"/>
              </w:rPr>
              <w:t> </w:t>
            </w:r>
            <w:r>
              <w:rPr>
                <w:rStyle w:val="37"/>
                <w:color w:val="000000"/>
                <w:sz w:val="20"/>
                <w:szCs w:val="20"/>
              </w:rPr>
              <w:t> </w:t>
            </w:r>
          </w:p>
        </w:tc>
        <w:tc>
          <w:tcPr>
            <w:tcW w:w="3685" w:type="dxa"/>
            <w:gridSpan w:val="2"/>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sz w:val="20"/>
                <w:szCs w:val="20"/>
              </w:rPr>
            </w:pPr>
            <w:r>
              <w:rPr>
                <w:rStyle w:val="36"/>
                <w:rFonts w:eastAsia="Calibri"/>
                <w:b/>
                <w:bCs/>
                <w:color w:val="000000"/>
                <w:sz w:val="20"/>
                <w:szCs w:val="20"/>
              </w:rPr>
              <w:t>«</w:t>
            </w:r>
            <w:r>
              <w:rPr>
                <w:rStyle w:val="36"/>
                <w:rFonts w:eastAsia="Calibri"/>
                <w:b/>
                <w:bCs/>
                <w:color w:val="000000"/>
                <w:sz w:val="20"/>
                <w:szCs w:val="20"/>
                <w:lang w:val="kk-KZ"/>
              </w:rPr>
              <w:t>Қанағаттанарлықсыз</w:t>
            </w:r>
            <w:r>
              <w:rPr>
                <w:rStyle w:val="36"/>
                <w:rFonts w:eastAsia="Calibri"/>
                <w:b/>
                <w:bCs/>
                <w:color w:val="000000"/>
                <w:sz w:val="20"/>
                <w:szCs w:val="20"/>
              </w:rPr>
              <w:t>»</w:t>
            </w:r>
            <w:r>
              <w:rPr>
                <w:rStyle w:val="36"/>
                <w:rFonts w:eastAsia="Calibri"/>
                <w:color w:val="000000"/>
                <w:sz w:val="20"/>
                <w:szCs w:val="20"/>
              </w:rPr>
              <w:t> </w:t>
            </w:r>
            <w:r>
              <w:rPr>
                <w:rStyle w:val="37"/>
                <w:color w:val="000000"/>
                <w:sz w:val="20"/>
                <w:szCs w:val="2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725" w:type="dxa"/>
            <w:vMerge w:val="continue"/>
            <w:tcBorders>
              <w:left w:val="single" w:color="auto" w:sz="6" w:space="0"/>
              <w:right w:val="single" w:color="auto" w:sz="6" w:space="0"/>
            </w:tcBorders>
            <w:shd w:val="clear" w:color="auto" w:fill="DEEAF6" w:themeFill="accent1" w:themeFillTint="33"/>
          </w:tcPr>
          <w:p>
            <w:pPr>
              <w:pStyle w:val="35"/>
              <w:jc w:val="center"/>
              <w:textAlignment w:val="baseline"/>
              <w:rPr>
                <w:rStyle w:val="36"/>
                <w:rFonts w:eastAsia="Calibri"/>
                <w:b/>
                <w:bCs/>
                <w:sz w:val="20"/>
                <w:szCs w:val="20"/>
                <w:lang w:val="kk-KZ"/>
              </w:rPr>
            </w:pPr>
          </w:p>
        </w:tc>
        <w:tc>
          <w:tcPr>
            <w:tcW w:w="1418" w:type="dxa"/>
            <w:vMerge w:val="continue"/>
            <w:tcBorders>
              <w:left w:val="single" w:color="auto" w:sz="6" w:space="0"/>
              <w:bottom w:val="single" w:color="auto" w:sz="6" w:space="0"/>
              <w:right w:val="single" w:color="auto" w:sz="6" w:space="0"/>
            </w:tcBorders>
            <w:shd w:val="clear" w:color="auto" w:fill="DEEAF6" w:themeFill="accent1" w:themeFillTint="33"/>
          </w:tcPr>
          <w:p>
            <w:pPr>
              <w:pStyle w:val="35"/>
              <w:textAlignment w:val="baseline"/>
              <w:rPr>
                <w:rStyle w:val="36"/>
                <w:rFonts w:eastAsia="Calibri"/>
                <w:bCs/>
                <w:sz w:val="20"/>
                <w:szCs w:val="20"/>
              </w:rPr>
            </w:pPr>
          </w:p>
        </w:tc>
        <w:tc>
          <w:tcPr>
            <w:tcW w:w="2835"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rStyle w:val="36"/>
                <w:rFonts w:eastAsia="Calibri"/>
                <w:b/>
                <w:bCs/>
                <w:sz w:val="20"/>
                <w:szCs w:val="20"/>
              </w:rPr>
              <w:t>%</w:t>
            </w:r>
            <w:r>
              <w:rPr>
                <w:rStyle w:val="36"/>
                <w:rFonts w:eastAsia="Calibri"/>
                <w:b/>
                <w:bCs/>
                <w:sz w:val="20"/>
                <w:szCs w:val="20"/>
                <w:lang w:val="kk-KZ"/>
              </w:rPr>
              <w:t xml:space="preserve"> м</w:t>
            </w:r>
            <w:r>
              <w:rPr>
                <w:rStyle w:val="36"/>
                <w:rFonts w:eastAsia="Calibri"/>
                <w:b/>
                <w:bCs/>
                <w:sz w:val="20"/>
                <w:szCs w:val="20"/>
              </w:rPr>
              <w:t xml:space="preserve">акс. </w:t>
            </w:r>
            <w:r>
              <w:rPr>
                <w:rStyle w:val="36"/>
                <w:rFonts w:eastAsia="Calibri"/>
                <w:b/>
                <w:bCs/>
                <w:sz w:val="20"/>
                <w:szCs w:val="20"/>
                <w:lang w:val="kk-KZ"/>
              </w:rPr>
              <w:t>салмағы</w:t>
            </w:r>
            <w:r>
              <w:rPr>
                <w:rStyle w:val="37"/>
                <w:sz w:val="20"/>
                <w:szCs w:val="20"/>
              </w:rPr>
              <w:t> </w:t>
            </w:r>
            <w:r>
              <w:rPr>
                <w:rStyle w:val="36"/>
                <w:rFonts w:eastAsia="Calibri"/>
                <w:b/>
                <w:bCs/>
                <w:sz w:val="20"/>
                <w:szCs w:val="20"/>
              </w:rPr>
              <w:t xml:space="preserve"> 90-100%</w:t>
            </w:r>
            <w:r>
              <w:rPr>
                <w:rStyle w:val="37"/>
                <w:sz w:val="20"/>
                <w:szCs w:val="20"/>
              </w:rPr>
              <w:t> </w:t>
            </w:r>
          </w:p>
        </w:tc>
        <w:tc>
          <w:tcPr>
            <w:tcW w:w="31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after="0" w:line="256" w:lineRule="auto"/>
              <w:textAlignment w:val="baseline"/>
              <w:rPr>
                <w:rStyle w:val="36"/>
                <w:rFonts w:eastAsia="Calibri"/>
                <w:b/>
                <w:bCs/>
                <w:color w:val="000000"/>
                <w:sz w:val="20"/>
                <w:szCs w:val="20"/>
              </w:rPr>
            </w:pPr>
            <w:r>
              <w:rPr>
                <w:rStyle w:val="36"/>
                <w:rFonts w:eastAsia="Calibri"/>
                <w:b/>
                <w:bCs/>
                <w:sz w:val="20"/>
                <w:szCs w:val="20"/>
              </w:rPr>
              <w:t>%</w:t>
            </w:r>
            <w:r>
              <w:rPr>
                <w:rStyle w:val="36"/>
                <w:rFonts w:eastAsia="Calibri"/>
                <w:b/>
                <w:bCs/>
                <w:sz w:val="20"/>
                <w:szCs w:val="20"/>
                <w:lang w:val="kk-KZ"/>
              </w:rPr>
              <w:t xml:space="preserve"> м</w:t>
            </w:r>
            <w:r>
              <w:rPr>
                <w:rStyle w:val="36"/>
                <w:rFonts w:eastAsia="Calibri"/>
                <w:b/>
                <w:bCs/>
                <w:sz w:val="20"/>
                <w:szCs w:val="20"/>
              </w:rPr>
              <w:t xml:space="preserve">акс. </w:t>
            </w:r>
            <w:r>
              <w:rPr>
                <w:rStyle w:val="36"/>
                <w:rFonts w:eastAsia="Calibri"/>
                <w:b/>
                <w:bCs/>
                <w:sz w:val="20"/>
                <w:szCs w:val="20"/>
                <w:lang w:val="kk-KZ"/>
              </w:rPr>
              <w:t>салмағы</w:t>
            </w:r>
            <w:r>
              <w:rPr>
                <w:rStyle w:val="37"/>
                <w:sz w:val="20"/>
                <w:szCs w:val="20"/>
              </w:rPr>
              <w:t> </w:t>
            </w:r>
            <w:r>
              <w:rPr>
                <w:rStyle w:val="36"/>
                <w:rFonts w:eastAsia="Calibri"/>
                <w:b/>
                <w:bCs/>
                <w:sz w:val="20"/>
                <w:szCs w:val="20"/>
              </w:rPr>
              <w:t xml:space="preserve"> 70-89%</w:t>
            </w:r>
            <w:r>
              <w:rPr>
                <w:rStyle w:val="37"/>
                <w:sz w:val="20"/>
                <w:szCs w:val="20"/>
              </w:rPr>
              <w:t> </w:t>
            </w:r>
          </w:p>
        </w:tc>
        <w:tc>
          <w:tcPr>
            <w:tcW w:w="2977"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after="0" w:line="256" w:lineRule="auto"/>
              <w:textAlignment w:val="baseline"/>
              <w:rPr>
                <w:rStyle w:val="36"/>
                <w:rFonts w:eastAsia="Calibri"/>
                <w:b/>
                <w:bCs/>
                <w:color w:val="000000"/>
                <w:sz w:val="20"/>
                <w:szCs w:val="20"/>
              </w:rPr>
            </w:pPr>
            <w:r>
              <w:rPr>
                <w:rStyle w:val="36"/>
                <w:rFonts w:eastAsia="Calibri"/>
                <w:b/>
                <w:bCs/>
                <w:sz w:val="20"/>
                <w:szCs w:val="20"/>
              </w:rPr>
              <w:t>%</w:t>
            </w:r>
            <w:r>
              <w:rPr>
                <w:rStyle w:val="36"/>
                <w:rFonts w:eastAsia="Calibri"/>
                <w:b/>
                <w:bCs/>
                <w:sz w:val="20"/>
                <w:szCs w:val="20"/>
                <w:lang w:val="kk-KZ"/>
              </w:rPr>
              <w:t xml:space="preserve"> м</w:t>
            </w:r>
            <w:r>
              <w:rPr>
                <w:rStyle w:val="36"/>
                <w:rFonts w:eastAsia="Calibri"/>
                <w:b/>
                <w:bCs/>
                <w:sz w:val="20"/>
                <w:szCs w:val="20"/>
              </w:rPr>
              <w:t xml:space="preserve">акс. </w:t>
            </w:r>
            <w:r>
              <w:rPr>
                <w:rStyle w:val="36"/>
                <w:rFonts w:eastAsia="Calibri"/>
                <w:b/>
                <w:bCs/>
                <w:sz w:val="20"/>
                <w:szCs w:val="20"/>
                <w:lang w:val="kk-KZ"/>
              </w:rPr>
              <w:t>салмағы</w:t>
            </w:r>
            <w:r>
              <w:rPr>
                <w:rStyle w:val="37"/>
                <w:sz w:val="20"/>
                <w:szCs w:val="20"/>
              </w:rPr>
              <w:t> </w:t>
            </w:r>
            <w:r>
              <w:rPr>
                <w:rStyle w:val="36"/>
                <w:rFonts w:eastAsia="Calibri"/>
                <w:b/>
                <w:bCs/>
                <w:sz w:val="20"/>
                <w:szCs w:val="20"/>
              </w:rPr>
              <w:t>50-69%</w:t>
            </w:r>
            <w:r>
              <w:rPr>
                <w:rStyle w:val="37"/>
                <w:sz w:val="20"/>
                <w:szCs w:val="20"/>
              </w:rPr>
              <w:t> </w:t>
            </w:r>
          </w:p>
        </w:tc>
        <w:tc>
          <w:tcPr>
            <w:tcW w:w="2693"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after="0" w:line="256" w:lineRule="auto"/>
              <w:textAlignment w:val="baseline"/>
              <w:rPr>
                <w:rStyle w:val="36"/>
                <w:rFonts w:eastAsia="Calibri"/>
                <w:b/>
                <w:bCs/>
                <w:color w:val="000000"/>
                <w:sz w:val="20"/>
                <w:szCs w:val="20"/>
              </w:rPr>
            </w:pPr>
            <w:r>
              <w:rPr>
                <w:rStyle w:val="36"/>
                <w:rFonts w:eastAsia="Calibri"/>
                <w:b/>
                <w:bCs/>
                <w:sz w:val="20"/>
                <w:szCs w:val="20"/>
              </w:rPr>
              <w:t>%</w:t>
            </w:r>
            <w:r>
              <w:rPr>
                <w:rStyle w:val="36"/>
                <w:rFonts w:eastAsia="Calibri"/>
                <w:b/>
                <w:bCs/>
                <w:sz w:val="20"/>
                <w:szCs w:val="20"/>
                <w:lang w:val="kk-KZ"/>
              </w:rPr>
              <w:t xml:space="preserve"> м</w:t>
            </w:r>
            <w:r>
              <w:rPr>
                <w:rStyle w:val="36"/>
                <w:rFonts w:eastAsia="Calibri"/>
                <w:b/>
                <w:bCs/>
                <w:sz w:val="20"/>
                <w:szCs w:val="20"/>
              </w:rPr>
              <w:t xml:space="preserve">акс. </w:t>
            </w:r>
            <w:r>
              <w:rPr>
                <w:rStyle w:val="36"/>
                <w:rFonts w:eastAsia="Calibri"/>
                <w:b/>
                <w:bCs/>
                <w:sz w:val="20"/>
                <w:szCs w:val="20"/>
                <w:lang w:val="kk-KZ"/>
              </w:rPr>
              <w:t>салмағы</w:t>
            </w:r>
            <w:r>
              <w:rPr>
                <w:rStyle w:val="37"/>
                <w:sz w:val="20"/>
                <w:szCs w:val="20"/>
              </w:rPr>
              <w:t> </w:t>
            </w:r>
            <w:r>
              <w:rPr>
                <w:rStyle w:val="37"/>
                <w:b/>
                <w:sz w:val="20"/>
                <w:szCs w:val="20"/>
              </w:rPr>
              <w:t>25-49</w:t>
            </w:r>
            <w:r>
              <w:rPr>
                <w:rStyle w:val="36"/>
                <w:rFonts w:eastAsia="Calibri"/>
                <w:b/>
                <w:bCs/>
                <w:sz w:val="20"/>
                <w:szCs w:val="20"/>
              </w:rPr>
              <w:t xml:space="preserve"> </w:t>
            </w:r>
            <w:r>
              <w:rPr>
                <w:rStyle w:val="37"/>
                <w:b/>
                <w:sz w:val="20"/>
                <w:szCs w:val="20"/>
              </w:rPr>
              <w:t xml:space="preserve">         </w:t>
            </w:r>
          </w:p>
        </w:tc>
        <w:tc>
          <w:tcPr>
            <w:tcW w:w="992"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line="256" w:lineRule="auto"/>
              <w:textAlignment w:val="baseline"/>
              <w:rPr>
                <w:rStyle w:val="36"/>
                <w:rFonts w:eastAsia="Calibri"/>
                <w:b/>
                <w:bCs/>
                <w:color w:val="000000"/>
                <w:sz w:val="20"/>
                <w:szCs w:val="20"/>
              </w:rPr>
            </w:pPr>
            <w:r>
              <w:rPr>
                <w:rStyle w:val="37"/>
                <w:b/>
                <w:sz w:val="20"/>
                <w:szCs w:val="20"/>
              </w:rPr>
              <w:t xml:space="preserve">       0-24</w:t>
            </w:r>
            <w:r>
              <w:rPr>
                <w:rStyle w:val="36"/>
                <w:rFonts w:eastAsia="Calibri"/>
                <w:b/>
                <w:bCs/>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725" w:type="dxa"/>
            <w:vMerge w:val="continue"/>
            <w:tcBorders>
              <w:left w:val="single" w:color="auto" w:sz="6" w:space="0"/>
              <w:bottom w:val="single" w:color="auto" w:sz="6" w:space="0"/>
              <w:right w:val="single" w:color="auto" w:sz="6" w:space="0"/>
            </w:tcBorders>
            <w:shd w:val="clear" w:color="auto" w:fill="DEEAF6" w:themeFill="accent1" w:themeFillTint="33"/>
          </w:tcPr>
          <w:p>
            <w:pPr>
              <w:pStyle w:val="35"/>
              <w:jc w:val="center"/>
              <w:textAlignment w:val="baseline"/>
              <w:rPr>
                <w:rStyle w:val="36"/>
                <w:rFonts w:eastAsia="Calibri"/>
                <w:b/>
                <w:bCs/>
                <w:sz w:val="20"/>
                <w:szCs w:val="20"/>
                <w:lang w:val="kk-KZ"/>
              </w:rPr>
            </w:pPr>
          </w:p>
        </w:tc>
        <w:tc>
          <w:tcPr>
            <w:tcW w:w="14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textAlignment w:val="baseline"/>
              <w:rPr>
                <w:rStyle w:val="36"/>
                <w:rFonts w:eastAsia="Calibri"/>
                <w:bCs/>
                <w:sz w:val="20"/>
                <w:szCs w:val="20"/>
              </w:rPr>
            </w:pPr>
            <w:r>
              <w:rPr>
                <w:rStyle w:val="36"/>
                <w:rFonts w:eastAsia="Calibri"/>
                <w:b/>
                <w:bCs/>
                <w:color w:val="000000"/>
                <w:sz w:val="20"/>
                <w:szCs w:val="20"/>
              </w:rPr>
              <w:t>Критерий </w:t>
            </w:r>
          </w:p>
        </w:tc>
        <w:tc>
          <w:tcPr>
            <w:tcW w:w="2835"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rPr>
            </w:pPr>
            <w:r>
              <w:rPr>
                <w:b/>
                <w:sz w:val="20"/>
                <w:szCs w:val="20"/>
                <w:lang w:val="kk-KZ"/>
              </w:rPr>
              <w:t>35</w:t>
            </w:r>
            <w:r>
              <w:rPr>
                <w:b/>
                <w:sz w:val="20"/>
                <w:szCs w:val="20"/>
              </w:rPr>
              <w:t>-</w:t>
            </w:r>
            <w:r>
              <w:rPr>
                <w:b/>
                <w:sz w:val="20"/>
                <w:szCs w:val="20"/>
                <w:lang w:val="kk-KZ"/>
              </w:rPr>
              <w:t>30</w:t>
            </w:r>
            <w:r>
              <w:rPr>
                <w:b/>
                <w:sz w:val="20"/>
                <w:szCs w:val="20"/>
              </w:rPr>
              <w:t xml:space="preserve"> балл </w:t>
            </w:r>
          </w:p>
        </w:tc>
        <w:tc>
          <w:tcPr>
            <w:tcW w:w="31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jc w:val="both"/>
              <w:rPr>
                <w:b/>
                <w:sz w:val="20"/>
                <w:szCs w:val="20"/>
                <w:lang w:val="kk-KZ"/>
              </w:rPr>
            </w:pPr>
            <w:r>
              <w:rPr>
                <w:b/>
                <w:sz w:val="20"/>
                <w:szCs w:val="20"/>
                <w:lang w:val="kk-KZ"/>
              </w:rPr>
              <w:t>29</w:t>
            </w:r>
            <w:r>
              <w:rPr>
                <w:b/>
                <w:sz w:val="20"/>
                <w:szCs w:val="20"/>
              </w:rPr>
              <w:t>-</w:t>
            </w:r>
            <w:r>
              <w:rPr>
                <w:b/>
                <w:sz w:val="20"/>
                <w:szCs w:val="20"/>
                <w:lang w:val="kk-KZ"/>
              </w:rPr>
              <w:t>25</w:t>
            </w:r>
            <w:r>
              <w:rPr>
                <w:b/>
                <w:sz w:val="20"/>
                <w:szCs w:val="20"/>
              </w:rPr>
              <w:t xml:space="preserve"> балл</w:t>
            </w:r>
          </w:p>
        </w:tc>
        <w:tc>
          <w:tcPr>
            <w:tcW w:w="2977"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jc w:val="both"/>
              <w:rPr>
                <w:b/>
                <w:sz w:val="20"/>
                <w:szCs w:val="20"/>
                <w:lang w:val="kk-KZ"/>
              </w:rPr>
            </w:pPr>
            <w:r>
              <w:rPr>
                <w:b/>
                <w:sz w:val="20"/>
                <w:szCs w:val="20"/>
                <w:lang w:val="kk-KZ"/>
              </w:rPr>
              <w:t>24</w:t>
            </w:r>
            <w:r>
              <w:rPr>
                <w:b/>
                <w:sz w:val="20"/>
                <w:szCs w:val="20"/>
              </w:rPr>
              <w:t>-</w:t>
            </w:r>
            <w:r>
              <w:rPr>
                <w:b/>
                <w:sz w:val="20"/>
                <w:szCs w:val="20"/>
                <w:lang w:val="kk-KZ"/>
              </w:rPr>
              <w:t>20</w:t>
            </w:r>
            <w:r>
              <w:rPr>
                <w:b/>
                <w:sz w:val="20"/>
                <w:szCs w:val="20"/>
              </w:rPr>
              <w:t xml:space="preserve"> балл</w:t>
            </w:r>
          </w:p>
        </w:tc>
        <w:tc>
          <w:tcPr>
            <w:tcW w:w="2693"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jc w:val="both"/>
              <w:rPr>
                <w:b/>
                <w:sz w:val="20"/>
                <w:szCs w:val="20"/>
                <w:lang w:val="kk-KZ"/>
              </w:rPr>
            </w:pPr>
            <w:r>
              <w:rPr>
                <w:b/>
                <w:sz w:val="20"/>
                <w:szCs w:val="20"/>
                <w:lang w:val="kk-KZ"/>
              </w:rPr>
              <w:t>19</w:t>
            </w:r>
            <w:r>
              <w:rPr>
                <w:b/>
                <w:sz w:val="20"/>
                <w:szCs w:val="20"/>
              </w:rPr>
              <w:t>-</w:t>
            </w:r>
            <w:r>
              <w:rPr>
                <w:b/>
                <w:sz w:val="20"/>
                <w:szCs w:val="20"/>
                <w:lang w:val="kk-KZ"/>
              </w:rPr>
              <w:t>15</w:t>
            </w:r>
            <w:r>
              <w:rPr>
                <w:b/>
                <w:sz w:val="20"/>
                <w:szCs w:val="20"/>
              </w:rPr>
              <w:t xml:space="preserve"> балл</w:t>
            </w:r>
          </w:p>
        </w:tc>
        <w:tc>
          <w:tcPr>
            <w:tcW w:w="992"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jc w:val="both"/>
              <w:rPr>
                <w:b/>
                <w:sz w:val="20"/>
                <w:szCs w:val="20"/>
                <w:lang w:val="kk-KZ"/>
              </w:rPr>
            </w:pPr>
            <w:r>
              <w:rPr>
                <w:b/>
                <w:sz w:val="20"/>
                <w:szCs w:val="20"/>
                <w:lang w:val="kk-KZ"/>
              </w:rPr>
              <w:t>14</w:t>
            </w:r>
            <w:r>
              <w:rPr>
                <w:b/>
                <w:sz w:val="20"/>
                <w:szCs w:val="20"/>
              </w:rPr>
              <w:t>-</w:t>
            </w:r>
            <w:r>
              <w:rPr>
                <w:b/>
                <w:sz w:val="20"/>
                <w:szCs w:val="20"/>
                <w:lang w:val="kk-KZ"/>
              </w:rPr>
              <w:t>0</w:t>
            </w:r>
            <w:r>
              <w:rPr>
                <w:b/>
                <w:sz w:val="20"/>
                <w:szCs w:val="20"/>
              </w:rPr>
              <w:t xml:space="preserve"> балл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725" w:type="dxa"/>
            <w:tcBorders>
              <w:top w:val="single" w:color="auto" w:sz="6" w:space="0"/>
              <w:left w:val="single" w:color="auto" w:sz="6" w:space="0"/>
              <w:bottom w:val="single" w:color="auto" w:sz="6" w:space="0"/>
              <w:right w:val="single" w:color="auto" w:sz="6" w:space="0"/>
            </w:tcBorders>
            <w:shd w:val="clear" w:color="auto" w:fill="DEEAF6" w:themeFill="accent1" w:themeFillTint="33"/>
            <w:vAlign w:val="center"/>
          </w:tcPr>
          <w:p>
            <w:pPr>
              <w:pStyle w:val="35"/>
              <w:jc w:val="center"/>
              <w:textAlignment w:val="baseline"/>
              <w:rPr>
                <w:rStyle w:val="36"/>
                <w:rFonts w:eastAsia="Calibri"/>
                <w:bCs/>
                <w:sz w:val="20"/>
                <w:szCs w:val="20"/>
              </w:rPr>
            </w:pPr>
            <w:r>
              <w:rPr>
                <w:rStyle w:val="36"/>
                <w:rFonts w:eastAsia="Calibri"/>
                <w:bCs/>
                <w:sz w:val="20"/>
                <w:szCs w:val="20"/>
              </w:rPr>
              <w:t>3</w:t>
            </w:r>
          </w:p>
        </w:tc>
        <w:tc>
          <w:tcPr>
            <w:tcW w:w="14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textAlignment w:val="baseline"/>
              <w:rPr>
                <w:rStyle w:val="36"/>
                <w:rFonts w:eastAsia="Calibri"/>
                <w:bCs/>
                <w:sz w:val="20"/>
                <w:szCs w:val="20"/>
              </w:rPr>
            </w:pPr>
            <w:r>
              <w:rPr>
                <w:rStyle w:val="36"/>
                <w:rFonts w:eastAsia="Calibri"/>
                <w:bCs/>
                <w:sz w:val="20"/>
                <w:szCs w:val="20"/>
              </w:rPr>
              <w:t>Практикалық ұсыныстар/ұсынымдар</w:t>
            </w:r>
          </w:p>
        </w:tc>
        <w:tc>
          <w:tcPr>
            <w:tcW w:w="2835"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lang w:val="kk-KZ"/>
              </w:rPr>
            </w:pPr>
            <w:r>
              <w:rPr>
                <w:rStyle w:val="36"/>
                <w:rFonts w:eastAsia="Calibri"/>
                <w:bCs/>
                <w:sz w:val="20"/>
                <w:szCs w:val="20"/>
                <w:lang w:val="kk-KZ"/>
              </w:rPr>
              <w:t>Физиологиялық талдау негізінде ағзаның функционалдық жағдайын не-гізді түрде сипаттайды, физиологиялық зерттеулердің практикалық маңызын түсіндіреді, ағзадағы патологиялық процестердің себептерін, олардың даму механизмдерін және клини-калық көріністерін анықтайды.</w:t>
            </w:r>
          </w:p>
        </w:tc>
        <w:tc>
          <w:tcPr>
            <w:tcW w:w="3118"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lang w:val="kk-KZ"/>
              </w:rPr>
            </w:pPr>
            <w:r>
              <w:rPr>
                <w:rStyle w:val="36"/>
                <w:rFonts w:eastAsia="Calibri"/>
                <w:bCs/>
                <w:sz w:val="20"/>
                <w:szCs w:val="20"/>
                <w:lang w:val="kk-KZ"/>
              </w:rPr>
              <w:t>Физиологиялық талдау негізінде ағзаның функционалдық жағдайын жақсы сипаттайды, физиологиялық зерттеулердің практикалық маңызын түсіндіреді, патологиялық процестердің себептерін және олардың организмдегі клиникалық көріністерін анықтайды.</w:t>
            </w:r>
          </w:p>
        </w:tc>
        <w:tc>
          <w:tcPr>
            <w:tcW w:w="2977"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lang w:val="kk-KZ"/>
              </w:rPr>
            </w:pPr>
            <w:r>
              <w:rPr>
                <w:rStyle w:val="36"/>
                <w:rFonts w:eastAsia="Calibri"/>
                <w:bCs/>
                <w:sz w:val="20"/>
                <w:szCs w:val="20"/>
                <w:lang w:val="kk-KZ"/>
              </w:rPr>
              <w:t>Физиологиялық талдау негізінде ағзаның функционалдық жағдайын нашар сипаттайды, физиологиялық зерттеулердің практикалық маңызын түсіндіреді және ағзадағы патологиялық процестердің себептерін жеткілікті түрде анықтай алмайды.</w:t>
            </w:r>
          </w:p>
        </w:tc>
        <w:tc>
          <w:tcPr>
            <w:tcW w:w="2693"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lang w:val="kk-KZ"/>
              </w:rPr>
            </w:pPr>
            <w:r>
              <w:rPr>
                <w:rStyle w:val="36"/>
                <w:rFonts w:eastAsia="Calibri"/>
                <w:bCs/>
                <w:sz w:val="20"/>
                <w:szCs w:val="20"/>
                <w:lang w:val="kk-KZ"/>
              </w:rPr>
              <w:t>Физиологиялық талдау негізінде ішкі секреция безінің функционалдық жағдайын сипаттай алмайды, физиологиялық зерттеулердің практикалық маңызын нашар түсіндіреді, ағзадағы патологиялық процестердің себептерін нашар анықтайды.</w:t>
            </w:r>
          </w:p>
        </w:tc>
        <w:tc>
          <w:tcPr>
            <w:tcW w:w="992" w:type="dxa"/>
            <w:tcBorders>
              <w:top w:val="single" w:color="auto" w:sz="6" w:space="0"/>
              <w:left w:val="single" w:color="auto" w:sz="6" w:space="0"/>
              <w:bottom w:val="single" w:color="auto" w:sz="6" w:space="0"/>
              <w:right w:val="single" w:color="auto" w:sz="6" w:space="0"/>
            </w:tcBorders>
            <w:shd w:val="clear" w:color="auto" w:fill="DEEAF6" w:themeFill="accent1" w:themeFillTint="33"/>
          </w:tcPr>
          <w:p>
            <w:pPr>
              <w:pStyle w:val="35"/>
              <w:spacing w:after="0"/>
              <w:textAlignment w:val="baseline"/>
              <w:rPr>
                <w:rStyle w:val="36"/>
                <w:rFonts w:eastAsia="Calibri"/>
                <w:bCs/>
                <w:sz w:val="20"/>
                <w:szCs w:val="20"/>
              </w:rPr>
            </w:pPr>
            <w:r>
              <w:rPr>
                <w:rStyle w:val="36"/>
                <w:rFonts w:eastAsia="Calibri"/>
                <w:bCs/>
                <w:sz w:val="20"/>
                <w:szCs w:val="20"/>
              </w:rPr>
              <w:t>Жауап</w:t>
            </w:r>
          </w:p>
          <w:p>
            <w:pPr>
              <w:pStyle w:val="35"/>
              <w:spacing w:after="0"/>
              <w:textAlignment w:val="baseline"/>
              <w:rPr>
                <w:rStyle w:val="36"/>
                <w:rFonts w:eastAsia="Calibri"/>
                <w:bCs/>
                <w:sz w:val="20"/>
                <w:szCs w:val="20"/>
                <w:lang w:val="kk-KZ"/>
              </w:rPr>
            </w:pPr>
            <w:r>
              <w:rPr>
                <w:rStyle w:val="36"/>
                <w:rFonts w:eastAsia="Calibri"/>
                <w:bCs/>
                <w:sz w:val="20"/>
                <w:szCs w:val="20"/>
                <w:lang w:val="kk-KZ"/>
              </w:rPr>
              <w:t>жоқ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725" w:type="dxa"/>
            <w:tcBorders>
              <w:top w:val="single" w:color="auto" w:sz="6" w:space="0"/>
              <w:left w:val="single" w:color="auto" w:sz="6" w:space="0"/>
              <w:bottom w:val="single" w:color="auto" w:sz="4" w:space="0"/>
              <w:right w:val="single" w:color="auto" w:sz="6" w:space="0"/>
            </w:tcBorders>
            <w:shd w:val="clear" w:color="auto" w:fill="DEEAF6" w:themeFill="accent1" w:themeFillTint="33"/>
            <w:vAlign w:val="center"/>
          </w:tcPr>
          <w:p>
            <w:pPr>
              <w:pStyle w:val="35"/>
              <w:jc w:val="center"/>
              <w:textAlignment w:val="baseline"/>
              <w:rPr>
                <w:rStyle w:val="36"/>
                <w:rFonts w:eastAsia="Calibri"/>
                <w:bCs/>
                <w:sz w:val="20"/>
                <w:szCs w:val="20"/>
              </w:rPr>
            </w:pPr>
            <w:r>
              <w:rPr>
                <w:rStyle w:val="36"/>
                <w:rFonts w:eastAsia="Calibri"/>
                <w:bCs/>
                <w:sz w:val="20"/>
                <w:szCs w:val="20"/>
              </w:rPr>
              <w:t>3</w:t>
            </w:r>
          </w:p>
        </w:tc>
        <w:tc>
          <w:tcPr>
            <w:tcW w:w="1418" w:type="dxa"/>
            <w:tcBorders>
              <w:top w:val="single" w:color="auto" w:sz="6" w:space="0"/>
              <w:left w:val="single" w:color="auto" w:sz="6" w:space="0"/>
              <w:bottom w:val="single" w:color="auto" w:sz="4" w:space="0"/>
              <w:right w:val="single" w:color="auto" w:sz="6" w:space="0"/>
            </w:tcBorders>
            <w:shd w:val="clear" w:color="auto" w:fill="DEEAF6" w:themeFill="accent1" w:themeFillTint="33"/>
          </w:tcPr>
          <w:p>
            <w:pPr>
              <w:pStyle w:val="35"/>
              <w:textAlignment w:val="baseline"/>
              <w:rPr>
                <w:rStyle w:val="36"/>
                <w:rFonts w:eastAsia="Calibri"/>
                <w:bCs/>
                <w:sz w:val="20"/>
                <w:szCs w:val="20"/>
                <w:lang w:val="kk-KZ"/>
              </w:rPr>
            </w:pPr>
            <w:r>
              <w:rPr>
                <w:rStyle w:val="36"/>
                <w:rFonts w:eastAsia="Calibri"/>
                <w:bCs/>
                <w:sz w:val="20"/>
                <w:szCs w:val="20"/>
              </w:rPr>
              <w:t>Талдаудың әртүрлілігі және тереңдіг</w:t>
            </w:r>
            <w:r>
              <w:rPr>
                <w:rStyle w:val="36"/>
                <w:rFonts w:eastAsia="Calibri"/>
                <w:bCs/>
                <w:sz w:val="20"/>
                <w:szCs w:val="20"/>
                <w:lang w:val="kk-KZ"/>
              </w:rPr>
              <w:t>і</w:t>
            </w:r>
          </w:p>
        </w:tc>
        <w:tc>
          <w:tcPr>
            <w:tcW w:w="2835" w:type="dxa"/>
            <w:tcBorders>
              <w:top w:val="single" w:color="auto" w:sz="6" w:space="0"/>
              <w:left w:val="single" w:color="auto" w:sz="6" w:space="0"/>
              <w:bottom w:val="single" w:color="auto" w:sz="4"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lang w:val="kk-KZ"/>
              </w:rPr>
            </w:pPr>
            <w:r>
              <w:rPr>
                <w:rStyle w:val="36"/>
                <w:rFonts w:eastAsia="Calibri"/>
                <w:bCs/>
                <w:sz w:val="20"/>
                <w:szCs w:val="20"/>
                <w:lang w:val="kk-KZ"/>
              </w:rPr>
              <w:t>Студент физиологиялық зерттеулердің қолданбалы ас-пектілері туралы білімді терең түсініп, талдай алады, тақырып-тың әртүрлі аспектілері арасын-дағы байланыстар мен тәуелді-ліктерді анықтай алады, себеп-салдарын талдай алады.</w:t>
            </w:r>
          </w:p>
        </w:tc>
        <w:tc>
          <w:tcPr>
            <w:tcW w:w="3118" w:type="dxa"/>
            <w:tcBorders>
              <w:top w:val="single" w:color="auto" w:sz="6" w:space="0"/>
              <w:left w:val="single" w:color="auto" w:sz="6" w:space="0"/>
              <w:bottom w:val="single" w:color="auto" w:sz="4"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lang w:val="kk-KZ"/>
              </w:rPr>
            </w:pPr>
            <w:r>
              <w:rPr>
                <w:rStyle w:val="36"/>
                <w:rFonts w:eastAsia="Calibri"/>
                <w:bCs/>
                <w:sz w:val="20"/>
                <w:szCs w:val="20"/>
                <w:lang w:val="kk-KZ"/>
              </w:rPr>
              <w:t>Студент физиологиялық зерт-теулердің қолданбалы аспектілері туралы білімді жеткілікті түрде тү-сініп, талдай алады, тақырыптың әртүрлі аспектілері арасындағы байланыстар мен тәуелділіктерді анықтай алады, себептер мен салдарларды талдай алады.</w:t>
            </w:r>
          </w:p>
        </w:tc>
        <w:tc>
          <w:tcPr>
            <w:tcW w:w="2977" w:type="dxa"/>
            <w:tcBorders>
              <w:top w:val="single" w:color="auto" w:sz="6" w:space="0"/>
              <w:left w:val="single" w:color="auto" w:sz="6" w:space="0"/>
              <w:bottom w:val="single" w:color="auto" w:sz="4"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lang w:val="kk-KZ"/>
              </w:rPr>
            </w:pPr>
            <w:r>
              <w:rPr>
                <w:rStyle w:val="36"/>
                <w:rFonts w:eastAsia="Calibri"/>
                <w:bCs/>
                <w:sz w:val="20"/>
                <w:szCs w:val="20"/>
                <w:lang w:val="kk-KZ"/>
              </w:rPr>
              <w:t>Студент физиологиялық зерт-теулердің қолданбалы аспектілері туралы білімді жеткілікті түрде тү-сінбейді және талдайды, тақырып-тың әртүрлі аспектілері арасындағы байланыстар мен тәуелділіктерді нашар анықтайды, себептер мен салдарларды талдайды.</w:t>
            </w:r>
          </w:p>
        </w:tc>
        <w:tc>
          <w:tcPr>
            <w:tcW w:w="2693" w:type="dxa"/>
            <w:tcBorders>
              <w:top w:val="single" w:color="auto" w:sz="6" w:space="0"/>
              <w:left w:val="single" w:color="auto" w:sz="6" w:space="0"/>
              <w:bottom w:val="single" w:color="auto" w:sz="4" w:space="0"/>
              <w:right w:val="single" w:color="auto" w:sz="6" w:space="0"/>
            </w:tcBorders>
            <w:shd w:val="clear" w:color="auto" w:fill="DEEAF6" w:themeFill="accent1" w:themeFillTint="33"/>
          </w:tcPr>
          <w:p>
            <w:pPr>
              <w:pStyle w:val="35"/>
              <w:spacing w:before="0" w:beforeAutospacing="0" w:after="0" w:afterAutospacing="0"/>
              <w:textAlignment w:val="baseline"/>
              <w:rPr>
                <w:rStyle w:val="36"/>
                <w:rFonts w:eastAsia="Calibri"/>
                <w:bCs/>
                <w:sz w:val="20"/>
                <w:szCs w:val="20"/>
                <w:lang w:val="kk-KZ"/>
              </w:rPr>
            </w:pPr>
            <w:r>
              <w:rPr>
                <w:rStyle w:val="36"/>
                <w:rFonts w:eastAsia="Calibri"/>
                <w:bCs/>
                <w:sz w:val="20"/>
                <w:szCs w:val="20"/>
                <w:lang w:val="kk-KZ"/>
              </w:rPr>
              <w:t>Студент физиологиялық зерттеулердің қолданбалы аспектілері туралы білімді түсініп, талдай алмайды, тақырыптың әртүрлі аспектілері арасындағы байланыстар мен тәуелділіктерді анықтай алмайды, себеп-салдарын талдай алмайды.</w:t>
            </w:r>
          </w:p>
        </w:tc>
        <w:tc>
          <w:tcPr>
            <w:tcW w:w="992" w:type="dxa"/>
            <w:tcBorders>
              <w:top w:val="single" w:color="auto" w:sz="6" w:space="0"/>
              <w:left w:val="single" w:color="auto" w:sz="6" w:space="0"/>
              <w:bottom w:val="single" w:color="auto" w:sz="4" w:space="0"/>
              <w:right w:val="single" w:color="auto" w:sz="6" w:space="0"/>
            </w:tcBorders>
            <w:shd w:val="clear" w:color="auto" w:fill="DEEAF6" w:themeFill="accent1" w:themeFillTint="33"/>
          </w:tcPr>
          <w:p>
            <w:pPr>
              <w:rPr>
                <w:rStyle w:val="36"/>
                <w:rFonts w:eastAsia="Calibri"/>
                <w:bCs/>
                <w:sz w:val="20"/>
                <w:szCs w:val="20"/>
                <w:lang w:val="kk-KZ"/>
              </w:rPr>
            </w:pPr>
            <w:r>
              <w:rPr>
                <w:rStyle w:val="36"/>
                <w:rFonts w:eastAsia="Calibri"/>
                <w:bCs/>
                <w:sz w:val="20"/>
                <w:szCs w:val="20"/>
                <w:lang w:val="kk-KZ"/>
              </w:rPr>
              <w:t>Жауап</w:t>
            </w:r>
          </w:p>
          <w:p>
            <w:r>
              <w:rPr>
                <w:rStyle w:val="36"/>
                <w:rFonts w:eastAsia="Calibri"/>
                <w:bCs/>
                <w:sz w:val="20"/>
                <w:szCs w:val="20"/>
              </w:rPr>
              <w:t>жо</w:t>
            </w:r>
            <w:r>
              <w:rPr>
                <w:rStyle w:val="36"/>
                <w:rFonts w:eastAsia="Calibri"/>
                <w:bCs/>
                <w:sz w:val="20"/>
                <w:szCs w:val="20"/>
                <w:lang w:val="kk-KZ"/>
              </w:rPr>
              <w:t>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14758" w:type="dxa"/>
            <w:gridSpan w:val="7"/>
            <w:tcBorders>
              <w:top w:val="nil"/>
              <w:left w:val="nil"/>
              <w:bottom w:val="nil"/>
              <w:right w:val="nil"/>
            </w:tcBorders>
            <w:shd w:val="clear" w:color="auto" w:fill="auto"/>
            <w:vAlign w:val="center"/>
          </w:tcPr>
          <w:p>
            <w:pPr>
              <w:pStyle w:val="35"/>
              <w:jc w:val="center"/>
              <w:textAlignment w:val="baseline"/>
              <w:rPr>
                <w:rStyle w:val="36"/>
                <w:rFonts w:eastAsia="Calibri"/>
                <w:bCs/>
                <w:sz w:val="20"/>
                <w:szCs w:val="20"/>
              </w:rPr>
            </w:pPr>
          </w:p>
          <w:p>
            <w:pPr>
              <w:pStyle w:val="35"/>
              <w:jc w:val="center"/>
              <w:textAlignment w:val="baseline"/>
              <w:rPr>
                <w:rStyle w:val="36"/>
                <w:rFonts w:eastAsia="Calibri"/>
                <w:b/>
                <w:bCs/>
                <w:sz w:val="20"/>
                <w:szCs w:val="20"/>
              </w:rPr>
            </w:pPr>
          </w:p>
          <w:p>
            <w:pPr>
              <w:jc w:val="both"/>
              <w:rPr>
                <w:b/>
                <w:bCs/>
                <w:sz w:val="20"/>
                <w:szCs w:val="20"/>
                <w:lang w:val="kk-KZ"/>
              </w:rPr>
            </w:pPr>
            <w:r>
              <w:rPr>
                <w:b/>
                <w:bCs/>
                <w:sz w:val="20"/>
                <w:szCs w:val="20"/>
                <w:lang w:val="kk-KZ"/>
              </w:rPr>
              <w:t xml:space="preserve">                                        Декан                                                                                                                                          М.С. Қурманбаева</w:t>
            </w:r>
          </w:p>
          <w:p>
            <w:pPr>
              <w:jc w:val="both"/>
              <w:rPr>
                <w:b/>
                <w:bCs/>
                <w:sz w:val="20"/>
                <w:szCs w:val="20"/>
                <w:lang w:val="kk-KZ"/>
              </w:rPr>
            </w:pPr>
            <w:r>
              <w:rPr>
                <w:b/>
                <w:bCs/>
                <w:sz w:val="20"/>
                <w:szCs w:val="20"/>
                <w:lang w:val="kk-KZ"/>
              </w:rPr>
              <w:tab/>
            </w:r>
          </w:p>
          <w:p>
            <w:pPr>
              <w:jc w:val="both"/>
              <w:rPr>
                <w:b/>
                <w:bCs/>
                <w:sz w:val="20"/>
                <w:szCs w:val="20"/>
                <w:lang w:val="kk-KZ"/>
              </w:rPr>
            </w:pPr>
            <w:r>
              <w:rPr>
                <w:b/>
                <w:bCs/>
                <w:sz w:val="20"/>
                <w:szCs w:val="20"/>
                <w:lang w:val="kk-KZ"/>
              </w:rPr>
              <w:t xml:space="preserve">                                        Кафедра меңгерушісі                                                                                                               А.М. Кустубаева</w:t>
            </w:r>
            <w:r>
              <w:rPr>
                <w:b/>
                <w:bCs/>
                <w:sz w:val="20"/>
                <w:szCs w:val="20"/>
                <w:lang w:val="kk-KZ"/>
              </w:rPr>
              <w:tab/>
            </w:r>
          </w:p>
          <w:p>
            <w:pPr>
              <w:jc w:val="both"/>
              <w:rPr>
                <w:b/>
                <w:bCs/>
                <w:sz w:val="20"/>
                <w:szCs w:val="20"/>
                <w:lang w:val="kk-KZ"/>
              </w:rPr>
            </w:pPr>
            <w:r>
              <w:rPr>
                <w:b/>
                <w:bCs/>
                <w:sz w:val="20"/>
                <w:szCs w:val="20"/>
                <w:lang w:val="kk-KZ"/>
              </w:rPr>
              <w:tab/>
            </w:r>
            <w:r>
              <w:rPr>
                <w:b/>
                <w:bCs/>
                <w:sz w:val="20"/>
                <w:szCs w:val="20"/>
                <w:lang w:val="kk-KZ"/>
              </w:rPr>
              <w:tab/>
            </w:r>
            <w:r>
              <w:rPr>
                <w:b/>
                <w:bCs/>
                <w:sz w:val="20"/>
                <w:szCs w:val="20"/>
                <w:lang w:val="kk-KZ"/>
              </w:rPr>
              <w:tab/>
            </w:r>
          </w:p>
          <w:p>
            <w:pPr>
              <w:jc w:val="both"/>
              <w:rPr>
                <w:b/>
                <w:bCs/>
                <w:sz w:val="20"/>
                <w:szCs w:val="20"/>
                <w:lang w:val="kk-KZ"/>
              </w:rPr>
            </w:pPr>
            <w:r>
              <w:rPr>
                <w:b/>
                <w:bCs/>
                <w:sz w:val="20"/>
                <w:szCs w:val="20"/>
                <w:lang w:val="kk-KZ"/>
              </w:rPr>
              <w:t xml:space="preserve">                                        Дәріскер                                                                                                                                    Н.Т. Аблайханова</w:t>
            </w:r>
          </w:p>
          <w:p>
            <w:pPr>
              <w:rPr>
                <w:rStyle w:val="36"/>
                <w:rFonts w:eastAsia="Calibri"/>
                <w:bCs/>
                <w:sz w:val="20"/>
                <w:szCs w:val="20"/>
                <w:lang w:val="kk-KZ"/>
              </w:rPr>
            </w:pPr>
          </w:p>
        </w:tc>
      </w:tr>
    </w:tbl>
    <w:p>
      <w:pPr>
        <w:rPr>
          <w:lang w:val="kk-KZ"/>
        </w:rPr>
      </w:pPr>
    </w:p>
    <w:sectPr>
      <w:pgSz w:w="16838" w:h="11906" w:orient="landscape"/>
      <w:pgMar w:top="1135"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Calibri">
    <w:altName w:val="Helvetica Neue"/>
    <w:panose1 w:val="020F0502020204030204"/>
    <w:charset w:val="CC"/>
    <w:family w:val="swiss"/>
    <w:pitch w:val="default"/>
    <w:sig w:usb0="00000000" w:usb1="00000000" w:usb2="00000009" w:usb3="00000000" w:csb0="000001FF" w:csb1="00000000"/>
  </w:font>
  <w:font w:name="Calibri Light">
    <w:altName w:val="Helvetica Neue"/>
    <w:panose1 w:val="020F0302020204030204"/>
    <w:charset w:val="CC"/>
    <w:family w:val="swiss"/>
    <w:pitch w:val="default"/>
    <w:sig w:usb0="00000000" w:usb1="00000000" w:usb2="00000009" w:usb3="00000000" w:csb0="000001FF" w:csb1="00000000"/>
  </w:font>
  <w:font w:name="Cambria">
    <w:altName w:val="Helvetica Neue"/>
    <w:panose1 w:val="02040503050406030204"/>
    <w:charset w:val="CC"/>
    <w:family w:val="roman"/>
    <w:pitch w:val="default"/>
    <w:sig w:usb0="00000000" w:usb1="00000000" w:usb2="02000000" w:usb3="00000000" w:csb0="0000019F" w:csb1="00000000"/>
  </w:font>
  <w:font w:name="Segoe UI">
    <w:altName w:val="Helvetica Neue"/>
    <w:panose1 w:val="020B0502040204020203"/>
    <w:charset w:val="CC"/>
    <w:family w:val="swiss"/>
    <w:pitch w:val="default"/>
    <w:sig w:usb0="00000000" w:usb1="00000000" w:usb2="00000009" w:usb3="00000000" w:csb0="000001FF" w:csb1="00000000"/>
  </w:font>
  <w:font w:name="Arial">
    <w:panose1 w:val="020B0604020202090204"/>
    <w:charset w:val="CC"/>
    <w:family w:val="swiss"/>
    <w:pitch w:val="default"/>
    <w:sig w:usb0="E0000AFF" w:usb1="00007843" w:usb2="00000001" w:usb3="00000000" w:csb0="400001BF" w:csb1="DFF70000"/>
  </w:font>
  <w:font w:name="Tahoma">
    <w:panose1 w:val="020B0604030504040204"/>
    <w:charset w:val="CC"/>
    <w:family w:val="swiss"/>
    <w:pitch w:val="default"/>
    <w:sig w:usb0="E1002AFF" w:usb1="C000605B" w:usb2="00000029" w:usb3="00000000" w:csb0="200101FF" w:csb1="20280000"/>
  </w:font>
  <w:font w:name="Aptos">
    <w:altName w:val="苹方-简"/>
    <w:panose1 w:val="00000000000000000000"/>
    <w:charset w:val="00"/>
    <w:family w:val="swiss"/>
    <w:pitch w:val="default"/>
    <w:sig w:usb0="00000000" w:usb1="00000000" w:usb2="00000000"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557C2"/>
    <w:multiLevelType w:val="multilevel"/>
    <w:tmpl w:val="5DE557C2"/>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58"/>
    <w:rsid w:val="0000098C"/>
    <w:rsid w:val="000017B7"/>
    <w:rsid w:val="00022305"/>
    <w:rsid w:val="00032BFD"/>
    <w:rsid w:val="00036767"/>
    <w:rsid w:val="000443F0"/>
    <w:rsid w:val="00092301"/>
    <w:rsid w:val="000A28FD"/>
    <w:rsid w:val="000B2A00"/>
    <w:rsid w:val="000B7F4D"/>
    <w:rsid w:val="00106367"/>
    <w:rsid w:val="00110AF3"/>
    <w:rsid w:val="0011440C"/>
    <w:rsid w:val="00126FE1"/>
    <w:rsid w:val="00132835"/>
    <w:rsid w:val="001400C6"/>
    <w:rsid w:val="00145202"/>
    <w:rsid w:val="00155A75"/>
    <w:rsid w:val="001575FC"/>
    <w:rsid w:val="001648D5"/>
    <w:rsid w:val="001C2BE5"/>
    <w:rsid w:val="001C6913"/>
    <w:rsid w:val="001F20EB"/>
    <w:rsid w:val="00202667"/>
    <w:rsid w:val="00212778"/>
    <w:rsid w:val="00217B09"/>
    <w:rsid w:val="00220B77"/>
    <w:rsid w:val="00235164"/>
    <w:rsid w:val="002572EC"/>
    <w:rsid w:val="00271F21"/>
    <w:rsid w:val="00273CD6"/>
    <w:rsid w:val="00286534"/>
    <w:rsid w:val="00290399"/>
    <w:rsid w:val="002A72F5"/>
    <w:rsid w:val="002D50B1"/>
    <w:rsid w:val="002E3931"/>
    <w:rsid w:val="002F665B"/>
    <w:rsid w:val="002F7B83"/>
    <w:rsid w:val="00315984"/>
    <w:rsid w:val="00332DCD"/>
    <w:rsid w:val="00355AF2"/>
    <w:rsid w:val="00356698"/>
    <w:rsid w:val="00376358"/>
    <w:rsid w:val="003A2246"/>
    <w:rsid w:val="003B259B"/>
    <w:rsid w:val="003C6E6B"/>
    <w:rsid w:val="003E46B3"/>
    <w:rsid w:val="003F7C7D"/>
    <w:rsid w:val="004133B0"/>
    <w:rsid w:val="00444F54"/>
    <w:rsid w:val="004459B1"/>
    <w:rsid w:val="00453217"/>
    <w:rsid w:val="00460AB9"/>
    <w:rsid w:val="004778EF"/>
    <w:rsid w:val="004978FC"/>
    <w:rsid w:val="004A5243"/>
    <w:rsid w:val="004D5D0C"/>
    <w:rsid w:val="004E401D"/>
    <w:rsid w:val="004F3321"/>
    <w:rsid w:val="004F7517"/>
    <w:rsid w:val="00511F87"/>
    <w:rsid w:val="00512183"/>
    <w:rsid w:val="005147E2"/>
    <w:rsid w:val="005160DC"/>
    <w:rsid w:val="005225FA"/>
    <w:rsid w:val="00527DCC"/>
    <w:rsid w:val="00531277"/>
    <w:rsid w:val="00531CE9"/>
    <w:rsid w:val="00534A50"/>
    <w:rsid w:val="005465A5"/>
    <w:rsid w:val="00546FDA"/>
    <w:rsid w:val="005554E0"/>
    <w:rsid w:val="0057734D"/>
    <w:rsid w:val="005A41CB"/>
    <w:rsid w:val="005B1057"/>
    <w:rsid w:val="005B27E8"/>
    <w:rsid w:val="005B73D1"/>
    <w:rsid w:val="005D2EDD"/>
    <w:rsid w:val="005E7411"/>
    <w:rsid w:val="005F04B9"/>
    <w:rsid w:val="005F2AF0"/>
    <w:rsid w:val="00604902"/>
    <w:rsid w:val="0060641E"/>
    <w:rsid w:val="0063658F"/>
    <w:rsid w:val="006463EB"/>
    <w:rsid w:val="00647C45"/>
    <w:rsid w:val="00655E64"/>
    <w:rsid w:val="00661D3F"/>
    <w:rsid w:val="0068763C"/>
    <w:rsid w:val="006D37FD"/>
    <w:rsid w:val="006F2E7A"/>
    <w:rsid w:val="00726389"/>
    <w:rsid w:val="00726558"/>
    <w:rsid w:val="0073506F"/>
    <w:rsid w:val="0073601D"/>
    <w:rsid w:val="00774731"/>
    <w:rsid w:val="007B62EA"/>
    <w:rsid w:val="007B6D4C"/>
    <w:rsid w:val="007F75F5"/>
    <w:rsid w:val="00824C98"/>
    <w:rsid w:val="008743CB"/>
    <w:rsid w:val="00882202"/>
    <w:rsid w:val="008B392B"/>
    <w:rsid w:val="008B3EF5"/>
    <w:rsid w:val="008B6A03"/>
    <w:rsid w:val="008C2BE6"/>
    <w:rsid w:val="008D1956"/>
    <w:rsid w:val="008D1D48"/>
    <w:rsid w:val="008F64E8"/>
    <w:rsid w:val="009246B0"/>
    <w:rsid w:val="009275B2"/>
    <w:rsid w:val="009535E2"/>
    <w:rsid w:val="0096166D"/>
    <w:rsid w:val="00961CC9"/>
    <w:rsid w:val="009829AD"/>
    <w:rsid w:val="009A0606"/>
    <w:rsid w:val="009F3CFE"/>
    <w:rsid w:val="00A0488F"/>
    <w:rsid w:val="00A22FF4"/>
    <w:rsid w:val="00A326BE"/>
    <w:rsid w:val="00A36E11"/>
    <w:rsid w:val="00A43631"/>
    <w:rsid w:val="00A441F7"/>
    <w:rsid w:val="00A4785A"/>
    <w:rsid w:val="00A5542C"/>
    <w:rsid w:val="00A615AB"/>
    <w:rsid w:val="00AA201C"/>
    <w:rsid w:val="00AB1A53"/>
    <w:rsid w:val="00AB4B6D"/>
    <w:rsid w:val="00AC4717"/>
    <w:rsid w:val="00AD18F2"/>
    <w:rsid w:val="00AD1A48"/>
    <w:rsid w:val="00AF4D4A"/>
    <w:rsid w:val="00AF583A"/>
    <w:rsid w:val="00B031C3"/>
    <w:rsid w:val="00B23F67"/>
    <w:rsid w:val="00B24BD7"/>
    <w:rsid w:val="00B30519"/>
    <w:rsid w:val="00B335EE"/>
    <w:rsid w:val="00B33DDE"/>
    <w:rsid w:val="00B34B37"/>
    <w:rsid w:val="00B50285"/>
    <w:rsid w:val="00B53038"/>
    <w:rsid w:val="00B650C8"/>
    <w:rsid w:val="00B72BCD"/>
    <w:rsid w:val="00B76CD8"/>
    <w:rsid w:val="00B9070E"/>
    <w:rsid w:val="00BB2A9A"/>
    <w:rsid w:val="00BC630A"/>
    <w:rsid w:val="00BC7207"/>
    <w:rsid w:val="00BD2D97"/>
    <w:rsid w:val="00BD76DB"/>
    <w:rsid w:val="00BE234B"/>
    <w:rsid w:val="00BE5960"/>
    <w:rsid w:val="00BE681F"/>
    <w:rsid w:val="00C168C1"/>
    <w:rsid w:val="00C17670"/>
    <w:rsid w:val="00C4739C"/>
    <w:rsid w:val="00CE104F"/>
    <w:rsid w:val="00CE280A"/>
    <w:rsid w:val="00CE5D2C"/>
    <w:rsid w:val="00D272DC"/>
    <w:rsid w:val="00D30D45"/>
    <w:rsid w:val="00D47BE0"/>
    <w:rsid w:val="00D513FF"/>
    <w:rsid w:val="00DA35AB"/>
    <w:rsid w:val="00DB33D9"/>
    <w:rsid w:val="00DD7E72"/>
    <w:rsid w:val="00DF00D9"/>
    <w:rsid w:val="00E04C29"/>
    <w:rsid w:val="00E1305A"/>
    <w:rsid w:val="00E14AEF"/>
    <w:rsid w:val="00E17622"/>
    <w:rsid w:val="00E3332E"/>
    <w:rsid w:val="00E60582"/>
    <w:rsid w:val="00E64CE0"/>
    <w:rsid w:val="00E94793"/>
    <w:rsid w:val="00EB0199"/>
    <w:rsid w:val="00EB73FF"/>
    <w:rsid w:val="00EC4E74"/>
    <w:rsid w:val="00ED1DEC"/>
    <w:rsid w:val="00ED7FF3"/>
    <w:rsid w:val="00EE3D94"/>
    <w:rsid w:val="00EE4768"/>
    <w:rsid w:val="00F06201"/>
    <w:rsid w:val="00F07103"/>
    <w:rsid w:val="00F15D3A"/>
    <w:rsid w:val="00F17F58"/>
    <w:rsid w:val="00F54910"/>
    <w:rsid w:val="00F5746B"/>
    <w:rsid w:val="00F6102F"/>
    <w:rsid w:val="00F62CC2"/>
    <w:rsid w:val="00F65E24"/>
    <w:rsid w:val="00F947F9"/>
    <w:rsid w:val="00FB256B"/>
    <w:rsid w:val="00FC36D3"/>
    <w:rsid w:val="00FD28F2"/>
    <w:rsid w:val="00FD58B3"/>
    <w:rsid w:val="00FF674C"/>
    <w:rsid w:val="00FF765F"/>
    <w:rsid w:val="87EF4E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5"/>
    <w:qFormat/>
    <w:uiPriority w:val="0"/>
    <w:pPr>
      <w:keepNext/>
      <w:jc w:val="center"/>
      <w:outlineLvl w:val="0"/>
    </w:pPr>
    <w:rPr>
      <w:b/>
      <w:bCs/>
      <w:sz w:val="28"/>
      <w:lang w:val="zh-CN"/>
    </w:rPr>
  </w:style>
  <w:style w:type="paragraph" w:styleId="3">
    <w:name w:val="heading 2"/>
    <w:basedOn w:val="1"/>
    <w:next w:val="1"/>
    <w:link w:val="33"/>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6"/>
    <w:unhideWhenUsed/>
    <w:qFormat/>
    <w:uiPriority w:val="9"/>
    <w:pPr>
      <w:keepNext/>
      <w:spacing w:before="240" w:after="60"/>
      <w:outlineLvl w:val="2"/>
    </w:pPr>
    <w:rPr>
      <w:rFonts w:ascii="Cambria" w:hAnsi="Cambria"/>
      <w:b/>
      <w:bCs/>
      <w:sz w:val="26"/>
      <w:szCs w:val="26"/>
      <w:lang w:val="zh-CN" w:eastAsia="zh-CN"/>
    </w:rPr>
  </w:style>
  <w:style w:type="paragraph" w:styleId="5">
    <w:name w:val="heading 7"/>
    <w:basedOn w:val="1"/>
    <w:next w:val="1"/>
    <w:link w:val="17"/>
    <w:unhideWhenUsed/>
    <w:qFormat/>
    <w:uiPriority w:val="0"/>
    <w:pPr>
      <w:keepNext/>
      <w:ind w:firstLine="720"/>
      <w:jc w:val="center"/>
      <w:outlineLvl w:val="6"/>
    </w:pPr>
    <w:rPr>
      <w:b/>
      <w:bCs/>
      <w:sz w:val="28"/>
      <w:lang w:val="zh-CN"/>
    </w:rPr>
  </w:style>
  <w:style w:type="character" w:default="1" w:styleId="11">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Balloon Text"/>
    <w:basedOn w:val="1"/>
    <w:link w:val="23"/>
    <w:unhideWhenUsed/>
    <w:qFormat/>
    <w:uiPriority w:val="99"/>
    <w:rPr>
      <w:rFonts w:ascii="Segoe UI" w:hAnsi="Segoe UI" w:cs="Segoe UI"/>
      <w:sz w:val="18"/>
      <w:szCs w:val="18"/>
    </w:rPr>
  </w:style>
  <w:style w:type="paragraph" w:styleId="7">
    <w:name w:val="Body Text"/>
    <w:basedOn w:val="1"/>
    <w:link w:val="20"/>
    <w:unhideWhenUsed/>
    <w:qFormat/>
    <w:uiPriority w:val="99"/>
    <w:pPr>
      <w:spacing w:after="120"/>
    </w:pPr>
  </w:style>
  <w:style w:type="paragraph" w:styleId="8">
    <w:name w:val="Body Text 3"/>
    <w:basedOn w:val="1"/>
    <w:link w:val="21"/>
    <w:qFormat/>
    <w:uiPriority w:val="0"/>
    <w:pPr>
      <w:spacing w:after="120"/>
    </w:pPr>
    <w:rPr>
      <w:rFonts w:asciiTheme="minorHAnsi" w:hAnsiTheme="minorHAnsi" w:eastAsiaTheme="minorHAnsi" w:cstheme="minorBidi"/>
      <w:sz w:val="16"/>
      <w:szCs w:val="16"/>
      <w:lang w:eastAsia="en-US"/>
    </w:rPr>
  </w:style>
  <w:style w:type="paragraph" w:styleId="9">
    <w:name w:val="Body Text Indent"/>
    <w:basedOn w:val="1"/>
    <w:link w:val="18"/>
    <w:unhideWhenUsed/>
    <w:qFormat/>
    <w:uiPriority w:val="0"/>
    <w:pPr>
      <w:spacing w:after="120"/>
      <w:ind w:left="283"/>
    </w:pPr>
    <w:rPr>
      <w:lang w:val="zh-CN"/>
    </w:rPr>
  </w:style>
  <w:style w:type="paragraph" w:styleId="10">
    <w:name w:val="Normal (Web)"/>
    <w:basedOn w:val="1"/>
    <w:unhideWhenUsed/>
    <w:qFormat/>
    <w:uiPriority w:val="99"/>
  </w:style>
  <w:style w:type="character" w:styleId="12">
    <w:name w:val="Hyperlink"/>
    <w:basedOn w:val="11"/>
    <w:unhideWhenUsed/>
    <w:qFormat/>
    <w:uiPriority w:val="99"/>
    <w:rPr>
      <w:color w:val="0563C1" w:themeColor="hyperlink"/>
      <w:u w:val="single"/>
      <w14:textFill>
        <w14:solidFill>
          <w14:schemeClr w14:val="hlink"/>
        </w14:solidFill>
      </w14:textFill>
    </w:rPr>
  </w:style>
  <w:style w:type="table" w:styleId="14">
    <w:name w:val="Table Grid"/>
    <w:basedOn w:val="13"/>
    <w:qFormat/>
    <w:uiPriority w:val="59"/>
    <w:pPr>
      <w:spacing w:after="0" w:line="240" w:lineRule="auto"/>
    </w:pPr>
    <w:rPr>
      <w:rFonts w:ascii="Times New Roman" w:hAnsi="Times New Roman" w:eastAsia="SimSu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Заголовок 1 Знак"/>
    <w:basedOn w:val="11"/>
    <w:link w:val="2"/>
    <w:qFormat/>
    <w:uiPriority w:val="0"/>
    <w:rPr>
      <w:rFonts w:ascii="Times New Roman" w:hAnsi="Times New Roman" w:eastAsia="Times New Roman" w:cs="Times New Roman"/>
      <w:b/>
      <w:bCs/>
      <w:sz w:val="28"/>
      <w:szCs w:val="24"/>
      <w:lang w:val="zh-CN" w:eastAsia="ru-RU"/>
    </w:rPr>
  </w:style>
  <w:style w:type="character" w:customStyle="1" w:styleId="16">
    <w:name w:val="Заголовок 3 Знак"/>
    <w:basedOn w:val="11"/>
    <w:link w:val="4"/>
    <w:semiHidden/>
    <w:qFormat/>
    <w:uiPriority w:val="9"/>
    <w:rPr>
      <w:rFonts w:ascii="Cambria" w:hAnsi="Cambria" w:eastAsia="Times New Roman" w:cs="Times New Roman"/>
      <w:b/>
      <w:bCs/>
      <w:sz w:val="26"/>
      <w:szCs w:val="26"/>
      <w:lang w:val="zh-CN" w:eastAsia="zh-CN"/>
    </w:rPr>
  </w:style>
  <w:style w:type="character" w:customStyle="1" w:styleId="17">
    <w:name w:val="Заголовок 7 Знак"/>
    <w:basedOn w:val="11"/>
    <w:link w:val="5"/>
    <w:semiHidden/>
    <w:qFormat/>
    <w:uiPriority w:val="0"/>
    <w:rPr>
      <w:rFonts w:ascii="Times New Roman" w:hAnsi="Times New Roman" w:eastAsia="Times New Roman" w:cs="Times New Roman"/>
      <w:b/>
      <w:bCs/>
      <w:sz w:val="28"/>
      <w:szCs w:val="24"/>
      <w:lang w:val="zh-CN" w:eastAsia="ru-RU"/>
    </w:rPr>
  </w:style>
  <w:style w:type="character" w:customStyle="1" w:styleId="18">
    <w:name w:val="Основной текст с отступом Знак"/>
    <w:basedOn w:val="11"/>
    <w:link w:val="9"/>
    <w:qFormat/>
    <w:uiPriority w:val="0"/>
    <w:rPr>
      <w:rFonts w:ascii="Times New Roman" w:hAnsi="Times New Roman" w:eastAsia="Times New Roman" w:cs="Times New Roman"/>
      <w:sz w:val="24"/>
      <w:szCs w:val="24"/>
      <w:lang w:val="zh-CN" w:eastAsia="ru-RU"/>
    </w:rPr>
  </w:style>
  <w:style w:type="paragraph" w:customStyle="1" w:styleId="19">
    <w:name w:val="No Spacing"/>
    <w:qFormat/>
    <w:uiPriority w:val="0"/>
    <w:pPr>
      <w:spacing w:after="0" w:line="240" w:lineRule="auto"/>
    </w:pPr>
    <w:rPr>
      <w:rFonts w:ascii="Times New Roman" w:hAnsi="Times New Roman" w:eastAsia="Times New Roman" w:cs="Times New Roman"/>
      <w:sz w:val="24"/>
      <w:szCs w:val="24"/>
      <w:lang w:val="ru-RU" w:eastAsia="ru-RU" w:bidi="ar-SA"/>
    </w:rPr>
  </w:style>
  <w:style w:type="character" w:customStyle="1" w:styleId="20">
    <w:name w:val="Основной текст Знак"/>
    <w:basedOn w:val="11"/>
    <w:link w:val="7"/>
    <w:semiHidden/>
    <w:qFormat/>
    <w:uiPriority w:val="99"/>
    <w:rPr>
      <w:rFonts w:ascii="Times New Roman" w:hAnsi="Times New Roman" w:eastAsia="Times New Roman" w:cs="Times New Roman"/>
      <w:sz w:val="24"/>
      <w:szCs w:val="24"/>
      <w:lang w:eastAsia="ru-RU"/>
    </w:rPr>
  </w:style>
  <w:style w:type="character" w:customStyle="1" w:styleId="21">
    <w:name w:val="Основной текст 3 Знак"/>
    <w:link w:val="8"/>
    <w:qFormat/>
    <w:locked/>
    <w:uiPriority w:val="0"/>
    <w:rPr>
      <w:sz w:val="16"/>
      <w:szCs w:val="16"/>
    </w:rPr>
  </w:style>
  <w:style w:type="character" w:customStyle="1" w:styleId="22">
    <w:name w:val="Основной текст 3 Знак1"/>
    <w:basedOn w:val="11"/>
    <w:semiHidden/>
    <w:qFormat/>
    <w:uiPriority w:val="99"/>
    <w:rPr>
      <w:rFonts w:ascii="Times New Roman" w:hAnsi="Times New Roman" w:eastAsia="Times New Roman" w:cs="Times New Roman"/>
      <w:sz w:val="16"/>
      <w:szCs w:val="16"/>
      <w:lang w:eastAsia="ru-RU"/>
    </w:rPr>
  </w:style>
  <w:style w:type="character" w:customStyle="1" w:styleId="23">
    <w:name w:val="Текст выноски Знак"/>
    <w:basedOn w:val="11"/>
    <w:link w:val="6"/>
    <w:semiHidden/>
    <w:qFormat/>
    <w:uiPriority w:val="99"/>
    <w:rPr>
      <w:rFonts w:ascii="Segoe UI" w:hAnsi="Segoe UI" w:eastAsia="Times New Roman" w:cs="Segoe UI"/>
      <w:sz w:val="18"/>
      <w:szCs w:val="18"/>
      <w:lang w:eastAsia="ru-RU"/>
    </w:rPr>
  </w:style>
  <w:style w:type="table" w:customStyle="1" w:styleId="24">
    <w:name w:val="_Style 12"/>
    <w:basedOn w:val="13"/>
    <w:qFormat/>
    <w:uiPriority w:val="0"/>
    <w:pPr>
      <w:spacing w:after="0" w:line="240" w:lineRule="auto"/>
    </w:pPr>
    <w:rPr>
      <w:rFonts w:ascii="Times New Roman" w:hAnsi="Times New Roman" w:eastAsia="SimSun" w:cs="Times New Roman"/>
      <w:sz w:val="20"/>
      <w:szCs w:val="20"/>
      <w:lang w:val="en-US"/>
    </w:rPr>
    <w:tblPr>
      <w:tblCellMar>
        <w:left w:w="115" w:type="dxa"/>
        <w:right w:w="115" w:type="dxa"/>
      </w:tblCellMar>
    </w:tblPr>
  </w:style>
  <w:style w:type="table" w:customStyle="1" w:styleId="25">
    <w:name w:val="_Style 13"/>
    <w:basedOn w:val="13"/>
    <w:qFormat/>
    <w:uiPriority w:val="0"/>
    <w:pPr>
      <w:spacing w:after="0" w:line="240" w:lineRule="auto"/>
    </w:pPr>
    <w:rPr>
      <w:rFonts w:ascii="Times New Roman" w:hAnsi="Times New Roman" w:eastAsia="SimSun" w:cs="Times New Roman"/>
      <w:sz w:val="20"/>
      <w:szCs w:val="20"/>
      <w:lang w:val="en-US"/>
    </w:rPr>
    <w:tblPr>
      <w:tblCellMar>
        <w:left w:w="115" w:type="dxa"/>
        <w:right w:w="115" w:type="dxa"/>
      </w:tblCellMar>
    </w:tblPr>
  </w:style>
  <w:style w:type="table" w:customStyle="1" w:styleId="26">
    <w:name w:val="_Style 14"/>
    <w:basedOn w:val="13"/>
    <w:qFormat/>
    <w:uiPriority w:val="0"/>
    <w:pPr>
      <w:spacing w:after="0" w:line="240" w:lineRule="auto"/>
    </w:pPr>
    <w:rPr>
      <w:rFonts w:ascii="Times New Roman" w:hAnsi="Times New Roman" w:eastAsia="SimSun" w:cs="Times New Roman"/>
      <w:sz w:val="20"/>
      <w:szCs w:val="20"/>
      <w:lang w:val="en-US"/>
    </w:rPr>
    <w:tblPr>
      <w:tblCellMar>
        <w:left w:w="115" w:type="dxa"/>
        <w:right w:w="115" w:type="dxa"/>
      </w:tblCellMar>
    </w:tblPr>
  </w:style>
  <w:style w:type="character" w:customStyle="1" w:styleId="27">
    <w:name w:val="Short_text"/>
    <w:qFormat/>
    <w:uiPriority w:val="0"/>
    <w:rPr>
      <w:rFonts w:hint="default" w:cs="Times New Roman"/>
    </w:rPr>
  </w:style>
  <w:style w:type="paragraph" w:customStyle="1" w:styleId="28">
    <w:name w:val="Основной 1 см"/>
    <w:basedOn w:val="1"/>
    <w:qFormat/>
    <w:uiPriority w:val="0"/>
    <w:pPr>
      <w:ind w:firstLine="567"/>
      <w:jc w:val="both"/>
    </w:pPr>
    <w:rPr>
      <w:sz w:val="28"/>
      <w:szCs w:val="20"/>
    </w:rPr>
  </w:style>
  <w:style w:type="table" w:customStyle="1" w:styleId="29">
    <w:name w:val="_Style 15"/>
    <w:basedOn w:val="13"/>
    <w:qFormat/>
    <w:uiPriority w:val="0"/>
    <w:pPr>
      <w:spacing w:after="0" w:line="240" w:lineRule="auto"/>
    </w:pPr>
    <w:rPr>
      <w:rFonts w:ascii="Times New Roman" w:hAnsi="Times New Roman" w:eastAsia="SimSun" w:cs="Times New Roman"/>
      <w:sz w:val="20"/>
      <w:szCs w:val="20"/>
      <w:lang w:val="en-US"/>
    </w:rPr>
    <w:tblPr>
      <w:tblCellMar>
        <w:left w:w="115" w:type="dxa"/>
        <w:right w:w="115" w:type="dxa"/>
      </w:tblCellMar>
    </w:tblPr>
  </w:style>
  <w:style w:type="table" w:customStyle="1" w:styleId="30">
    <w:name w:val="_Style 16"/>
    <w:basedOn w:val="13"/>
    <w:qFormat/>
    <w:uiPriority w:val="0"/>
    <w:pPr>
      <w:spacing w:after="0" w:line="240" w:lineRule="auto"/>
    </w:pPr>
    <w:rPr>
      <w:rFonts w:ascii="Times New Roman" w:hAnsi="Times New Roman" w:eastAsia="SimSun" w:cs="Times New Roman"/>
      <w:sz w:val="20"/>
      <w:szCs w:val="20"/>
      <w:lang w:val="en-US"/>
    </w:rPr>
    <w:tblPr>
      <w:tblCellMar>
        <w:left w:w="115" w:type="dxa"/>
        <w:right w:w="115" w:type="dxa"/>
      </w:tblCellMar>
    </w:tblPr>
  </w:style>
  <w:style w:type="table" w:customStyle="1" w:styleId="31">
    <w:name w:val="_Style 17"/>
    <w:basedOn w:val="13"/>
    <w:qFormat/>
    <w:uiPriority w:val="0"/>
    <w:pPr>
      <w:spacing w:after="0" w:line="240" w:lineRule="auto"/>
    </w:pPr>
    <w:rPr>
      <w:rFonts w:ascii="Times New Roman" w:hAnsi="Times New Roman" w:eastAsia="SimSun" w:cs="Times New Roman"/>
      <w:sz w:val="20"/>
      <w:szCs w:val="20"/>
      <w:lang w:val="en-US"/>
    </w:rPr>
    <w:tblPr/>
  </w:style>
  <w:style w:type="paragraph" w:customStyle="1" w:styleId="32">
    <w:name w:val="List Paragraph"/>
    <w:basedOn w:val="1"/>
    <w:link w:val="34"/>
    <w:qFormat/>
    <w:uiPriority w:val="34"/>
    <w:pPr>
      <w:ind w:left="720"/>
      <w:contextualSpacing/>
    </w:pPr>
  </w:style>
  <w:style w:type="character" w:customStyle="1" w:styleId="33">
    <w:name w:val="Заголовок 2 Знак"/>
    <w:basedOn w:val="11"/>
    <w:link w:val="3"/>
    <w:semiHidden/>
    <w:qFormat/>
    <w:uiPriority w:val="9"/>
    <w:rPr>
      <w:rFonts w:asciiTheme="majorHAnsi" w:hAnsiTheme="majorHAnsi" w:eastAsiaTheme="majorEastAsia" w:cstheme="majorBidi"/>
      <w:color w:val="2E75B6" w:themeColor="accent1" w:themeShade="BF"/>
      <w:sz w:val="26"/>
      <w:szCs w:val="26"/>
      <w:lang w:eastAsia="ru-RU"/>
    </w:rPr>
  </w:style>
  <w:style w:type="character" w:customStyle="1" w:styleId="34">
    <w:name w:val="Абзац списка Знак"/>
    <w:link w:val="32"/>
    <w:qFormat/>
    <w:locked/>
    <w:uiPriority w:val="34"/>
    <w:rPr>
      <w:rFonts w:ascii="Times New Roman" w:hAnsi="Times New Roman" w:eastAsia="Times New Roman" w:cs="Times New Roman"/>
      <w:sz w:val="24"/>
      <w:szCs w:val="24"/>
      <w:lang w:eastAsia="ru-RU"/>
    </w:rPr>
  </w:style>
  <w:style w:type="paragraph" w:customStyle="1" w:styleId="35">
    <w:name w:val="paragraph"/>
    <w:basedOn w:val="1"/>
    <w:qFormat/>
    <w:uiPriority w:val="0"/>
    <w:pPr>
      <w:spacing w:before="100" w:beforeAutospacing="1" w:after="100" w:afterAutospacing="1"/>
    </w:pPr>
  </w:style>
  <w:style w:type="character" w:customStyle="1" w:styleId="36">
    <w:name w:val="normaltextrun"/>
    <w:basedOn w:val="11"/>
    <w:qFormat/>
    <w:uiPriority w:val="0"/>
  </w:style>
  <w:style w:type="character" w:customStyle="1" w:styleId="37">
    <w:name w:val="eop"/>
    <w:basedOn w:val="11"/>
    <w:qFormat/>
    <w:uiPriority w:val="0"/>
  </w:style>
  <w:style w:type="character" w:customStyle="1" w:styleId="38">
    <w:name w:val="Unresolved Mention"/>
    <w:basedOn w:val="1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4012</Words>
  <Characters>22873</Characters>
  <Lines>190</Lines>
  <Paragraphs>53</Paragraphs>
  <TotalTime>0</TotalTime>
  <ScaleCrop>false</ScaleCrop>
  <LinksUpToDate>false</LinksUpToDate>
  <CharactersWithSpaces>26832</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2024-01-11T12:36:00Z</dcterms:created>
  <dc:creator>Аблайханова Нуржанят</dc:creator>
  <cp:lastModifiedBy>saya</cp:lastModifiedBy>
  <cp:lastPrinted>2019-01-16T09:52:00Z</cp:lastPrinted>
  <dcterms:modified xsi:type="dcterms:W3CDTF">2024-09-18T21:32:46Z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87de3efca3cf5c9a8a81d0407c7e44c58aa86c16363fc773e0fb9fb407c50d52</vt:lpwstr>
  </property>
  <property fmtid="{D5CDD505-2E9C-101B-9397-08002B2CF9AE}" pid="3" name="KSOProductBuildVer">
    <vt:lpwstr>1033-3.2.0.6370</vt:lpwstr>
  </property>
</Properties>
</file>